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C7851" w14:textId="59BE40D0" w:rsidR="0034070B" w:rsidRPr="00B95554" w:rsidRDefault="005F1DF6" w:rsidP="00B95554">
      <w:pPr>
        <w:pStyle w:val="Heading2"/>
        <w:jc w:val="center"/>
        <w:rPr>
          <w:sz w:val="18"/>
          <w:szCs w:val="18"/>
        </w:rPr>
      </w:pPr>
      <w:r w:rsidRPr="001F1C70">
        <w:rPr>
          <w:rFonts w:asciiTheme="minorHAnsi" w:hAnsiTheme="minorHAnsi" w:cstheme="minorHAnsi"/>
          <w:b/>
          <w:bCs/>
        </w:rPr>
        <w:t>Cherwell District Council</w:t>
      </w:r>
      <w:r w:rsidR="004A7A95" w:rsidRPr="001F1C70">
        <w:rPr>
          <w:rFonts w:asciiTheme="minorHAnsi" w:hAnsiTheme="minorHAnsi" w:cstheme="minorHAnsi"/>
          <w:b/>
          <w:bCs/>
        </w:rPr>
        <w:t xml:space="preserve"> - </w:t>
      </w:r>
      <w:r w:rsidR="007C6CCD">
        <w:rPr>
          <w:rFonts w:asciiTheme="minorHAnsi" w:hAnsiTheme="minorHAnsi" w:cstheme="minorHAnsi"/>
          <w:b/>
          <w:bCs/>
        </w:rPr>
        <w:t>September</w:t>
      </w:r>
      <w:r w:rsidR="004C47A1" w:rsidRPr="001F1C70">
        <w:rPr>
          <w:rFonts w:asciiTheme="minorHAnsi" w:hAnsiTheme="minorHAnsi" w:cstheme="minorHAnsi"/>
          <w:b/>
          <w:bCs/>
        </w:rPr>
        <w:t xml:space="preserve"> 202</w:t>
      </w:r>
      <w:r w:rsidR="00410094">
        <w:rPr>
          <w:rFonts w:asciiTheme="minorHAnsi" w:hAnsiTheme="minorHAnsi" w:cstheme="minorHAnsi"/>
          <w:b/>
          <w:bCs/>
        </w:rPr>
        <w:t>6</w:t>
      </w:r>
      <w:r w:rsidR="004C47A1" w:rsidRPr="001F1C70">
        <w:rPr>
          <w:rFonts w:asciiTheme="minorHAnsi" w:hAnsiTheme="minorHAnsi" w:cstheme="minorHAnsi"/>
          <w:b/>
          <w:bCs/>
        </w:rPr>
        <w:t xml:space="preserve"> </w:t>
      </w:r>
      <w:r w:rsidR="00D21CC4">
        <w:rPr>
          <w:rFonts w:asciiTheme="minorHAnsi" w:hAnsiTheme="minorHAnsi" w:cstheme="minorHAnsi"/>
          <w:b/>
          <w:bCs/>
        </w:rPr>
        <w:t>(ii)</w:t>
      </w:r>
      <w:r w:rsidR="0017616C">
        <w:rPr>
          <w:rFonts w:asciiTheme="minorHAnsi" w:hAnsiTheme="minorHAnsi" w:cstheme="minorHAnsi"/>
          <w:b/>
          <w:bCs/>
        </w:rPr>
        <w:br/>
      </w:r>
    </w:p>
    <w:p w14:paraId="4FCAEBF7" w14:textId="60A65255" w:rsidR="00B3147C" w:rsidRDefault="00B3147C" w:rsidP="00A819D1">
      <w:pPr>
        <w:pStyle w:val="Heading2"/>
      </w:pPr>
      <w:r>
        <w:t>Local Government Reorganisation</w:t>
      </w:r>
    </w:p>
    <w:p w14:paraId="1FF7098C" w14:textId="36FE590A" w:rsidR="00B3147C" w:rsidRDefault="00F47990" w:rsidP="00B3147C">
      <w:r>
        <w:t xml:space="preserve">Well, 18-months work has just been back-burnered. </w:t>
      </w:r>
    </w:p>
    <w:p w14:paraId="6A64C71D" w14:textId="11747658" w:rsidR="00F47990" w:rsidRDefault="00D21CC4" w:rsidP="00B3147C">
      <w:r>
        <w:t xml:space="preserve">The Chief Executive, Gordon Stewart, has expressed his view that LGR likely will not progress this parliament. </w:t>
      </w:r>
    </w:p>
    <w:p w14:paraId="4319BA58" w14:textId="5526124B" w:rsidR="001D22DF" w:rsidRDefault="001D22DF" w:rsidP="00D21CC4">
      <w:pPr>
        <w:pStyle w:val="Heading2"/>
        <w:rPr>
          <w:rFonts w:asciiTheme="minorHAnsi" w:eastAsiaTheme="minorHAnsi" w:hAnsiTheme="minorHAnsi" w:cstheme="minorBidi"/>
          <w:color w:val="auto"/>
          <w:sz w:val="24"/>
          <w:szCs w:val="24"/>
        </w:rPr>
      </w:pPr>
      <w:r w:rsidRPr="001D22DF">
        <w:rPr>
          <w:rFonts w:asciiTheme="minorHAnsi" w:eastAsiaTheme="minorHAnsi" w:hAnsiTheme="minorHAnsi" w:cstheme="minorBidi"/>
          <w:color w:val="auto"/>
          <w:sz w:val="24"/>
          <w:szCs w:val="24"/>
        </w:rPr>
        <w:t xml:space="preserve">The Government has now withdrawn </w:t>
      </w:r>
      <w:r>
        <w:rPr>
          <w:rFonts w:asciiTheme="minorHAnsi" w:eastAsiaTheme="minorHAnsi" w:hAnsiTheme="minorHAnsi" w:cstheme="minorBidi"/>
          <w:color w:val="auto"/>
          <w:sz w:val="24"/>
          <w:szCs w:val="24"/>
        </w:rPr>
        <w:t>a number of</w:t>
      </w:r>
      <w:r w:rsidRPr="001D22DF">
        <w:rPr>
          <w:rFonts w:asciiTheme="minorHAnsi" w:eastAsiaTheme="minorHAnsi" w:hAnsiTheme="minorHAnsi" w:cstheme="minorBidi"/>
          <w:color w:val="auto"/>
          <w:sz w:val="24"/>
          <w:szCs w:val="24"/>
        </w:rPr>
        <w:t xml:space="preserve"> decisions and paused the remainder specifically because of "updated and privileged legal advice", with the new Secretary of State explicitly saying she wants to establish that the process is robust and legally </w:t>
      </w:r>
      <w:r>
        <w:rPr>
          <w:rFonts w:asciiTheme="minorHAnsi" w:eastAsiaTheme="minorHAnsi" w:hAnsiTheme="minorHAnsi" w:cstheme="minorBidi"/>
          <w:color w:val="auto"/>
          <w:sz w:val="24"/>
          <w:szCs w:val="24"/>
        </w:rPr>
        <w:t>compliant.</w:t>
      </w:r>
    </w:p>
    <w:p w14:paraId="58821116" w14:textId="2D9B50BC" w:rsidR="001D22DF" w:rsidRPr="001D22DF" w:rsidRDefault="00BF438E" w:rsidP="001D22DF">
      <w:r w:rsidRPr="00BF438E">
        <w:t>The sequence of events strongly suggests that concerns about the legal robustness of the original decision-making process are one of the principal reasons for today’s pause, alongside the new Government’s desire to reassess LGR politically.</w:t>
      </w:r>
    </w:p>
    <w:p w14:paraId="506C3570" w14:textId="1691097F" w:rsidR="00D21CC4" w:rsidRPr="00D21CC4" w:rsidRDefault="00D21CC4" w:rsidP="00D21CC4">
      <w:pPr>
        <w:pStyle w:val="Heading2"/>
      </w:pPr>
      <w:r w:rsidRPr="00D21CC4">
        <w:t>Parish Liaison Meeting - cancelled</w:t>
      </w:r>
    </w:p>
    <w:p w14:paraId="624AEB9E" w14:textId="77777777" w:rsidR="00D21CC4" w:rsidRDefault="00D21CC4" w:rsidP="00D21CC4">
      <w:pPr>
        <w:pStyle w:val="NoSpacing"/>
      </w:pPr>
      <w:r>
        <w:t>The news on LGR has somewhat overshadowed the agenda of this meeting. Kevin Larner will be in touch shortly.</w:t>
      </w:r>
    </w:p>
    <w:p w14:paraId="515BF8FF" w14:textId="77777777" w:rsidR="00D21CC4" w:rsidRDefault="00D21CC4" w:rsidP="00B3147C"/>
    <w:p w14:paraId="37098910" w14:textId="54DFBB48" w:rsidR="00D21CC4" w:rsidRDefault="00D21CC4" w:rsidP="00D21CC4">
      <w:pPr>
        <w:pStyle w:val="Heading2"/>
      </w:pPr>
      <w:r>
        <w:t>Primary Care expansion</w:t>
      </w:r>
    </w:p>
    <w:p w14:paraId="70CADD1D" w14:textId="41400511" w:rsidR="00D21CC4" w:rsidRDefault="00F75CD9" w:rsidP="00B3147C">
      <w:r>
        <w:t>Firstly, a huge thank you to colleagues at both District and County for their support and for the creation of a Primary Care working group</w:t>
      </w:r>
      <w:r w:rsidR="006C41DF">
        <w:t xml:space="preserve"> to take a deep dive into the future of Primary Care. </w:t>
      </w:r>
      <w:r>
        <w:t xml:space="preserve">Thanks </w:t>
      </w:r>
      <w:r w:rsidR="006C41DF">
        <w:t>also</w:t>
      </w:r>
      <w:r>
        <w:t xml:space="preserve"> to colleagues at District who nominated me to be </w:t>
      </w:r>
      <w:r w:rsidR="006C41DF">
        <w:t xml:space="preserve">the CDC representative </w:t>
      </w:r>
      <w:r>
        <w:t>on the Oxfordshire Joint Health Overview and Scrutiny this year and to the committee for allowing me to join this working group to be involved in the completion and delivery of the Primary Care report.</w:t>
      </w:r>
    </w:p>
    <w:p w14:paraId="6FB76F85" w14:textId="114796CD" w:rsidR="006C41DF" w:rsidRDefault="00F75CD9" w:rsidP="00B3147C">
      <w:r>
        <w:t>Th</w:t>
      </w:r>
      <w:r w:rsidR="006C41DF">
        <w:t>e final report</w:t>
      </w:r>
      <w:r>
        <w:t xml:space="preserve"> </w:t>
      </w:r>
      <w:r w:rsidR="006C41DF">
        <w:t xml:space="preserve">and its supporting documents are agenda item 7, </w:t>
      </w:r>
      <w:r>
        <w:t>available here</w:t>
      </w:r>
      <w:r w:rsidR="006C41DF">
        <w:t>:</w:t>
      </w:r>
      <w:r w:rsidR="006C41DF">
        <w:br/>
      </w:r>
      <w:hyperlink r:id="rId5" w:history="1">
        <w:r w:rsidR="006C41DF" w:rsidRPr="00F902AD">
          <w:rPr>
            <w:rStyle w:val="Hyperlink"/>
          </w:rPr>
          <w:t>https://mycouncil.oxfordshire.gov.uk/ieListDocuments.aspx?CId=148&amp;MId=8293</w:t>
        </w:r>
      </w:hyperlink>
      <w:r w:rsidR="006C41DF">
        <w:t xml:space="preserve"> </w:t>
      </w:r>
    </w:p>
    <w:p w14:paraId="0AD2FC8A" w14:textId="65FF7383" w:rsidR="006C41DF" w:rsidRDefault="006C41DF" w:rsidP="00B3147C">
      <w:r>
        <w:t>The report has to be a commentary on our local ICB and can’t set any national policies. It also can recommend things that the ICB look at and in that context its final language is measured and sober.</w:t>
      </w:r>
    </w:p>
    <w:p w14:paraId="26196FC0" w14:textId="4F804CA7" w:rsidR="006C41DF" w:rsidRDefault="006C41DF" w:rsidP="00B3147C">
      <w:r>
        <w:t xml:space="preserve">I’m also delighted to have been appointed to the cross-party Local Government Association Health and Wellbeing committee and intend to take full advantage of this opportunity to keep Primary Care expansion at the front of people’s minds of the course of the next </w:t>
      </w:r>
      <w:r>
        <w:br/>
        <w:t>12 months.</w:t>
      </w:r>
    </w:p>
    <w:p w14:paraId="34A5D117" w14:textId="77777777" w:rsidR="006C41DF" w:rsidRDefault="006C41DF" w:rsidP="00B3147C"/>
    <w:p w14:paraId="77F61CF9" w14:textId="6D2216A0" w:rsidR="00A819D1" w:rsidRDefault="00A819D1" w:rsidP="00A819D1">
      <w:pPr>
        <w:pStyle w:val="Heading2"/>
      </w:pPr>
      <w:r>
        <w:lastRenderedPageBreak/>
        <w:t>Cherwell Local Plan examination</w:t>
      </w:r>
    </w:p>
    <w:p w14:paraId="0F9BE640" w14:textId="77777777" w:rsidR="00DF7E73" w:rsidRDefault="00DF7E73" w:rsidP="00DF7E73">
      <w:pPr>
        <w:pStyle w:val="NoSpacing"/>
      </w:pPr>
      <w:r>
        <w:t>The Inspector, David Spencer, has decided that the Cherwell Local Plan can be examined under the December 2023 version of the NPPF, rather than the newer December 2024 version. This is a significant procedural win for the Council.</w:t>
      </w:r>
    </w:p>
    <w:p w14:paraId="6ADCD653" w14:textId="77777777" w:rsidR="00DF7E73" w:rsidRDefault="00DF7E73" w:rsidP="00DF7E73">
      <w:pPr>
        <w:pStyle w:val="NoSpacing"/>
      </w:pPr>
    </w:p>
    <w:p w14:paraId="38F62212" w14:textId="35172D62" w:rsidR="007C6CCD" w:rsidRDefault="00DF7E73" w:rsidP="00DF7E73">
      <w:pPr>
        <w:pStyle w:val="NoSpacing"/>
      </w:pPr>
      <w:r>
        <w:t>More importantly, he has accepted 4,400 homes as Cherwell’s contribution towards Oxford’s unmet housing need, but he has not yet concluded that the Council's proposed way of delivering those homes is sound.</w:t>
      </w:r>
    </w:p>
    <w:p w14:paraId="6598807C" w14:textId="77777777" w:rsidR="00DF7E73" w:rsidRDefault="00DF7E73" w:rsidP="00DF7E73">
      <w:pPr>
        <w:pStyle w:val="NoSpacing"/>
      </w:pPr>
    </w:p>
    <w:p w14:paraId="7D357499" w14:textId="6501EE74" w:rsidR="00DF7E73" w:rsidRDefault="00DF7E73" w:rsidP="00DF7E73">
      <w:pPr>
        <w:pStyle w:val="NoSpacing"/>
      </w:pPr>
      <w:r w:rsidRPr="00DF7E73">
        <w:t xml:space="preserve">The Inspector has reviewed the </w:t>
      </w:r>
      <w:r>
        <w:t>preliminary</w:t>
      </w:r>
      <w:r w:rsidRPr="00DF7E73">
        <w:t xml:space="preserve"> hearings and evidence and says there is no need to start those hearings again.</w:t>
      </w:r>
    </w:p>
    <w:p w14:paraId="7C57A8EF" w14:textId="77777777" w:rsidR="00DF7E73" w:rsidRDefault="00DF7E73" w:rsidP="00DF7E73">
      <w:pPr>
        <w:pStyle w:val="NoSpacing"/>
      </w:pPr>
    </w:p>
    <w:p w14:paraId="40DEA833" w14:textId="4F2FEF7B" w:rsidR="00DF7E73" w:rsidRDefault="00DF7E73" w:rsidP="00DF7E73">
      <w:pPr>
        <w:pStyle w:val="NoSpacing"/>
      </w:pPr>
      <w:r w:rsidRPr="00DF7E73">
        <w:t>Since 25 March 2026, the Duty to Cooperate is no longer legally required. However, the Inspector says that effective cooperation between councils remains important because it forms part of the assessment of whether the Plan is sound.</w:t>
      </w:r>
    </w:p>
    <w:p w14:paraId="4690BF56" w14:textId="77777777" w:rsidR="00DF7E73" w:rsidRDefault="00DF7E73" w:rsidP="00DF7E73">
      <w:pPr>
        <w:pStyle w:val="NoSpacing"/>
      </w:pPr>
    </w:p>
    <w:p w14:paraId="68D3487F" w14:textId="639AD957" w:rsidR="00DF7E73" w:rsidRDefault="00DF7E73" w:rsidP="00DF7E73">
      <w:pPr>
        <w:pStyle w:val="NoSpacing"/>
      </w:pPr>
      <w:r w:rsidRPr="00DF7E73">
        <w:t>The examination will proceed on the basis that Cherwell should contribute 4,400 homes towards Oxford's unmet housing need up to 2042.</w:t>
      </w:r>
    </w:p>
    <w:p w14:paraId="0DFD9653" w14:textId="77777777" w:rsidR="00DF7E73" w:rsidRDefault="00DF7E73" w:rsidP="00DF7E73">
      <w:pPr>
        <w:pStyle w:val="NoSpacing"/>
      </w:pPr>
    </w:p>
    <w:p w14:paraId="45372429" w14:textId="29272D6D" w:rsidR="00DF7E73" w:rsidRDefault="00DF7E73" w:rsidP="00DF7E73">
      <w:pPr>
        <w:pStyle w:val="NoSpacing"/>
      </w:pPr>
      <w:r>
        <w:t>Also, having established that the plan passes the threshold of delivering housing need and the plan will be examined under the December 2023 NPPF rather than the 2024 NPPF.</w:t>
      </w:r>
    </w:p>
    <w:p w14:paraId="4FBE27B7" w14:textId="77777777" w:rsidR="00DF7E73" w:rsidRDefault="00DF7E73" w:rsidP="00DF7E73">
      <w:pPr>
        <w:pStyle w:val="NoSpacing"/>
      </w:pPr>
    </w:p>
    <w:p w14:paraId="16D87771" w14:textId="34F30FB0" w:rsidR="00DF7E73" w:rsidRDefault="00DF7E73" w:rsidP="00DF7E73">
      <w:pPr>
        <w:pStyle w:val="NoSpacing"/>
      </w:pPr>
      <w:r>
        <w:t>The inspector will scrutinise:</w:t>
      </w:r>
    </w:p>
    <w:p w14:paraId="1769E3CB" w14:textId="77777777" w:rsidR="00DF7E73" w:rsidRDefault="00DF7E73" w:rsidP="00DF7E73">
      <w:pPr>
        <w:pStyle w:val="NoSpacing"/>
      </w:pPr>
    </w:p>
    <w:p w14:paraId="253888D2" w14:textId="4C031703" w:rsidR="00DF7E73" w:rsidRPr="00DF7E73" w:rsidRDefault="00DF7E73" w:rsidP="00DF7E73">
      <w:pPr>
        <w:pStyle w:val="NoSpacing"/>
        <w:numPr>
          <w:ilvl w:val="0"/>
          <w:numId w:val="23"/>
        </w:numPr>
      </w:pPr>
      <w:r>
        <w:t>if</w:t>
      </w:r>
      <w:r w:rsidRPr="00DF7E73">
        <w:t xml:space="preserve"> the 4,400 Oxford homes can actually be delivered </w:t>
      </w:r>
    </w:p>
    <w:p w14:paraId="04E5A42E" w14:textId="77777777" w:rsidR="00DF7E73" w:rsidRPr="00DF7E73" w:rsidRDefault="00DF7E73" w:rsidP="00DF7E73">
      <w:pPr>
        <w:pStyle w:val="NoSpacing"/>
        <w:numPr>
          <w:ilvl w:val="0"/>
          <w:numId w:val="23"/>
        </w:numPr>
      </w:pPr>
      <w:r w:rsidRPr="00DF7E73">
        <w:t xml:space="preserve">the housing trajectory </w:t>
      </w:r>
    </w:p>
    <w:p w14:paraId="78D81B8D" w14:textId="77777777" w:rsidR="00DF7E73" w:rsidRPr="00DF7E73" w:rsidRDefault="00DF7E73" w:rsidP="00DF7E73">
      <w:pPr>
        <w:pStyle w:val="NoSpacing"/>
        <w:numPr>
          <w:ilvl w:val="0"/>
          <w:numId w:val="23"/>
        </w:numPr>
      </w:pPr>
      <w:r w:rsidRPr="00DF7E73">
        <w:t xml:space="preserve">whether the Plan's 2020 base date remains justified </w:t>
      </w:r>
    </w:p>
    <w:p w14:paraId="15A5DBD3" w14:textId="77777777" w:rsidR="00DF7E73" w:rsidRPr="00DF7E73" w:rsidRDefault="00DF7E73" w:rsidP="00DF7E73">
      <w:pPr>
        <w:pStyle w:val="NoSpacing"/>
        <w:numPr>
          <w:ilvl w:val="0"/>
          <w:numId w:val="23"/>
        </w:numPr>
      </w:pPr>
      <w:r w:rsidRPr="00DF7E73">
        <w:t xml:space="preserve">whether the spatial strategy works </w:t>
      </w:r>
    </w:p>
    <w:p w14:paraId="16EEDAD6" w14:textId="77777777" w:rsidR="00DF7E73" w:rsidRPr="00DF7E73" w:rsidRDefault="00DF7E73" w:rsidP="00DF7E73">
      <w:pPr>
        <w:pStyle w:val="NoSpacing"/>
        <w:numPr>
          <w:ilvl w:val="0"/>
          <w:numId w:val="23"/>
        </w:numPr>
      </w:pPr>
      <w:r w:rsidRPr="00DF7E73">
        <w:t xml:space="preserve">whether individual proposed allocations are deliverable </w:t>
      </w:r>
    </w:p>
    <w:p w14:paraId="644E0B86" w14:textId="77777777" w:rsidR="00DF7E73" w:rsidRPr="00DF7E73" w:rsidRDefault="00DF7E73" w:rsidP="00DF7E73">
      <w:pPr>
        <w:pStyle w:val="NoSpacing"/>
        <w:numPr>
          <w:ilvl w:val="0"/>
          <w:numId w:val="23"/>
        </w:numPr>
      </w:pPr>
      <w:r w:rsidRPr="00DF7E73">
        <w:t xml:space="preserve">infrastructure requirements </w:t>
      </w:r>
    </w:p>
    <w:p w14:paraId="211CEDF8" w14:textId="77777777" w:rsidR="00DF7E73" w:rsidRPr="00DF7E73" w:rsidRDefault="00DF7E73" w:rsidP="00DF7E73">
      <w:pPr>
        <w:pStyle w:val="NoSpacing"/>
        <w:numPr>
          <w:ilvl w:val="0"/>
          <w:numId w:val="23"/>
        </w:numPr>
      </w:pPr>
      <w:r w:rsidRPr="00DF7E73">
        <w:t xml:space="preserve">housing land supply </w:t>
      </w:r>
    </w:p>
    <w:p w14:paraId="6DE21836" w14:textId="77777777" w:rsidR="00DF7E73" w:rsidRPr="00DF7E73" w:rsidRDefault="00DF7E73" w:rsidP="00DF7E73">
      <w:pPr>
        <w:pStyle w:val="NoSpacing"/>
        <w:numPr>
          <w:ilvl w:val="0"/>
          <w:numId w:val="23"/>
        </w:numPr>
      </w:pPr>
      <w:r w:rsidRPr="00DF7E73">
        <w:t xml:space="preserve">employment land requirements </w:t>
      </w:r>
    </w:p>
    <w:p w14:paraId="15C7B6A6" w14:textId="77777777" w:rsidR="00DF7E73" w:rsidRPr="00DF7E73" w:rsidRDefault="00DF7E73" w:rsidP="00DF7E73">
      <w:pPr>
        <w:pStyle w:val="NoSpacing"/>
        <w:numPr>
          <w:ilvl w:val="0"/>
          <w:numId w:val="23"/>
        </w:numPr>
      </w:pPr>
      <w:r w:rsidRPr="00DF7E73">
        <w:t xml:space="preserve">plan viability. </w:t>
      </w:r>
    </w:p>
    <w:p w14:paraId="5F6AA75D" w14:textId="3011BAFE" w:rsidR="00DF7E73" w:rsidRPr="00DF7E73" w:rsidRDefault="00DF7E73" w:rsidP="00DF7E73">
      <w:pPr>
        <w:pStyle w:val="NoSpacing"/>
      </w:pPr>
      <w:r w:rsidRPr="00DF7E73">
        <w:t>He will also examine whether there is sufficient</w:t>
      </w:r>
      <w:r>
        <w:t xml:space="preserve"> </w:t>
      </w:r>
      <w:r w:rsidRPr="00DF7E73">
        <w:t>deliverable housing supply for years 1-5, and developable supply for the remainder of the Plan period.</w:t>
      </w:r>
    </w:p>
    <w:p w14:paraId="4C1F59DC" w14:textId="77777777" w:rsidR="00DF7E73" w:rsidRDefault="00DF7E73" w:rsidP="00DF7E73">
      <w:pPr>
        <w:pStyle w:val="NoSpacing"/>
      </w:pPr>
    </w:p>
    <w:p w14:paraId="0C80B998" w14:textId="1C7F50B7" w:rsidR="00DF7E73" w:rsidRDefault="00DF7E73" w:rsidP="00DF7E73">
      <w:pPr>
        <w:pStyle w:val="NoSpacing"/>
      </w:pPr>
      <w:r>
        <w:t>CDC must also c</w:t>
      </w:r>
      <w:r w:rsidRPr="00DF7E73">
        <w:t>omplete the Planning Inspectorate's new Local Plan Supply Templates</w:t>
      </w:r>
      <w:r>
        <w:t xml:space="preserve"> for all the allocations in the new plan.</w:t>
      </w:r>
    </w:p>
    <w:p w14:paraId="7CAF2CCD" w14:textId="77777777" w:rsidR="00DF7E73" w:rsidRDefault="00DF7E73" w:rsidP="00DF7E73">
      <w:pPr>
        <w:pStyle w:val="NoSpacing"/>
      </w:pPr>
    </w:p>
    <w:p w14:paraId="02449AB5" w14:textId="60FFE030" w:rsidR="00DF7E73" w:rsidRDefault="00DF7E73" w:rsidP="00DF7E73">
      <w:pPr>
        <w:pStyle w:val="NoSpacing"/>
      </w:pPr>
      <w:r w:rsidRPr="00DF7E73">
        <w:t>The Inspector intends to issue the main Matters, Issues and Questions (MIQs) and hold examination hearings in autumn 2026.</w:t>
      </w:r>
    </w:p>
    <w:p w14:paraId="19B38986" w14:textId="77777777" w:rsidR="00DF7E73" w:rsidRDefault="00DF7E73" w:rsidP="00DF7E73">
      <w:pPr>
        <w:pStyle w:val="NoSpacing"/>
      </w:pPr>
    </w:p>
    <w:p w14:paraId="09AAC006" w14:textId="4F3465F0" w:rsidR="007C6CCD" w:rsidRDefault="00DF7E73" w:rsidP="007C6CCD">
      <w:pPr>
        <w:pStyle w:val="Heading2"/>
      </w:pPr>
      <w:r>
        <w:lastRenderedPageBreak/>
        <w:t>Banbury Area Oversight Group</w:t>
      </w:r>
    </w:p>
    <w:p w14:paraId="66EF8192" w14:textId="2C6203A3" w:rsidR="00C86E0B" w:rsidRPr="00C86E0B" w:rsidRDefault="00C86E0B" w:rsidP="00C86E0B">
      <w:pPr>
        <w:pStyle w:val="NoSpacing"/>
      </w:pPr>
      <w:r>
        <w:t>I attended t</w:t>
      </w:r>
      <w:r w:rsidRPr="00C86E0B">
        <w:t>he Banbury Area Oversight Group (AOG) meeting on Wednesday 5</w:t>
      </w:r>
      <w:r w:rsidR="001D22DF">
        <w:t>th</w:t>
      </w:r>
      <w:r w:rsidRPr="00C86E0B">
        <w:t xml:space="preserve"> August, </w:t>
      </w:r>
      <w:r>
        <w:t>have since circulated the</w:t>
      </w:r>
      <w:r w:rsidRPr="00C86E0B">
        <w:t xml:space="preserve"> updated Area Priority Plan (APP) for Banbury and the surrounding area</w:t>
      </w:r>
      <w:r>
        <w:t xml:space="preserve"> which includes this Ward.</w:t>
      </w:r>
    </w:p>
    <w:p w14:paraId="0D4A9A94" w14:textId="77777777" w:rsidR="00C86E0B" w:rsidRPr="00C86E0B" w:rsidRDefault="00C86E0B" w:rsidP="00C86E0B">
      <w:pPr>
        <w:pStyle w:val="NoSpacing"/>
      </w:pPr>
    </w:p>
    <w:p w14:paraId="1078424D" w14:textId="670D9B8B" w:rsidR="00C86E0B" w:rsidRPr="00C86E0B" w:rsidRDefault="00C86E0B" w:rsidP="00C86E0B">
      <w:pPr>
        <w:pStyle w:val="NoSpacing"/>
      </w:pPr>
      <w:r w:rsidRPr="00C86E0B">
        <w:t>The 5</w:t>
      </w:r>
      <w:r w:rsidR="00F23E59">
        <w:t>th</w:t>
      </w:r>
      <w:r w:rsidRPr="00C86E0B">
        <w:t xml:space="preserve"> August meeting is the first Banbury ‘Area Priority Plan AOG’ and </w:t>
      </w:r>
      <w:r>
        <w:t>was</w:t>
      </w:r>
      <w:r w:rsidRPr="00C86E0B">
        <w:t xml:space="preserve"> attended by CDC Ward Members only, with supporting officers</w:t>
      </w:r>
      <w:r>
        <w:t xml:space="preserve"> from OCC and CDC.</w:t>
      </w:r>
    </w:p>
    <w:p w14:paraId="1946D433" w14:textId="77777777" w:rsidR="00C86E0B" w:rsidRDefault="00C86E0B" w:rsidP="007C6CCD">
      <w:pPr>
        <w:pStyle w:val="NoSpacing"/>
      </w:pPr>
    </w:p>
    <w:p w14:paraId="46E6356C" w14:textId="41A93A57" w:rsidR="00C86E0B" w:rsidRDefault="00C86E0B" w:rsidP="007C6CCD">
      <w:pPr>
        <w:pStyle w:val="NoSpacing"/>
      </w:pPr>
      <w:r>
        <w:t>After the meeting, there was an incredibly narrow window to submit bids for the remaining £170k which needs to be spent this financial year.</w:t>
      </w:r>
    </w:p>
    <w:p w14:paraId="5149875C" w14:textId="77777777" w:rsidR="00C86E0B" w:rsidRDefault="00C86E0B" w:rsidP="007C6CCD">
      <w:pPr>
        <w:pStyle w:val="NoSpacing"/>
      </w:pPr>
    </w:p>
    <w:p w14:paraId="3BD21838" w14:textId="4A4BB1CE" w:rsidR="00C86E0B" w:rsidRDefault="00C86E0B" w:rsidP="007C6CCD">
      <w:pPr>
        <w:pStyle w:val="NoSpacing"/>
      </w:pPr>
      <w:r>
        <w:t>Thank you to those who have managed to submit a bid, I shall certainly champion submissions from the Ward.</w:t>
      </w:r>
    </w:p>
    <w:p w14:paraId="0ECE665D" w14:textId="68125D75" w:rsidR="00C86E0B" w:rsidRDefault="00C86E0B" w:rsidP="007C6CCD">
      <w:pPr>
        <w:pStyle w:val="NoSpacing"/>
      </w:pPr>
    </w:p>
    <w:p w14:paraId="28D962B3" w14:textId="77777777" w:rsidR="00946AD8" w:rsidRDefault="00946AD8" w:rsidP="00946AD8">
      <w:pPr>
        <w:pStyle w:val="NoSpacing"/>
      </w:pPr>
    </w:p>
    <w:p w14:paraId="71734DE2" w14:textId="1DF46C3B" w:rsidR="007C6CCD" w:rsidRDefault="007C6CCD" w:rsidP="007C6CCD">
      <w:pPr>
        <w:pStyle w:val="Heading2"/>
      </w:pPr>
      <w:r>
        <w:t>Traffic filters in Oxford</w:t>
      </w:r>
    </w:p>
    <w:p w14:paraId="54BF40F8" w14:textId="5AB0E5E4" w:rsidR="009E3009" w:rsidRDefault="007C6CCD" w:rsidP="007C6CCD">
      <w:pPr>
        <w:pStyle w:val="NoSpacing"/>
      </w:pPr>
      <w:r>
        <w:t xml:space="preserve">Whilst this is very much an OCC issue, may I also share the information on the traffic filters scheme. The more this news can be shared the </w:t>
      </w:r>
      <w:r w:rsidR="00B84C5D">
        <w:t>better</w:t>
      </w:r>
      <w:r w:rsidR="009E3009">
        <w:t>.</w:t>
      </w:r>
    </w:p>
    <w:p w14:paraId="2E5F2F81" w14:textId="340EEB49" w:rsidR="009E3009" w:rsidRDefault="009E3009" w:rsidP="007C6CCD">
      <w:pPr>
        <w:pStyle w:val="NoSpacing"/>
      </w:pPr>
      <w:r>
        <w:br/>
      </w:r>
      <w:r w:rsidRPr="009E3009">
        <w:t>Oxfordshire residents can apply for permits that have a set number of free day passes for traffic filters</w:t>
      </w:r>
      <w:r>
        <w:t>.</w:t>
      </w:r>
    </w:p>
    <w:p w14:paraId="79F380E4" w14:textId="77777777" w:rsidR="009E3009" w:rsidRDefault="009E3009" w:rsidP="007C6CCD">
      <w:pPr>
        <w:pStyle w:val="NoSpacing"/>
      </w:pPr>
    </w:p>
    <w:p w14:paraId="2F9DA660" w14:textId="77777777" w:rsidR="009E3009" w:rsidRDefault="009E3009" w:rsidP="007C6CCD">
      <w:pPr>
        <w:pStyle w:val="NoSpacing"/>
      </w:pPr>
      <w:r w:rsidRPr="009E3009">
        <w:t>Additional permits are available for many groups, including Blue Badge holders, unpaid carers, community health and care workers, mobile traders and patients who need frequent hospital appointments in the Oxford area.</w:t>
      </w:r>
      <w:r w:rsidRPr="009E3009">
        <w:br/>
        <w:t> </w:t>
      </w:r>
      <w:r w:rsidRPr="009E3009">
        <w:br/>
        <w:t>If you have a congestion charge permit it will automatically transfer to traffic filters, unless we have written to tell you otherwise. And if you are unable to apply online, you can apply by phone – 01865 519800.</w:t>
      </w:r>
    </w:p>
    <w:p w14:paraId="29C8E473" w14:textId="3B65132E" w:rsidR="009E3009" w:rsidRDefault="009E3009" w:rsidP="007C6CCD">
      <w:pPr>
        <w:pStyle w:val="NoSpacing"/>
      </w:pPr>
      <w:r>
        <w:br/>
      </w:r>
      <w:hyperlink r:id="rId6" w:history="1">
        <w:r w:rsidRPr="006B5095">
          <w:rPr>
            <w:rStyle w:val="Hyperlink"/>
          </w:rPr>
          <w:t>https://www.oxfordshire.gov.uk/transport-and-travel/oxford-traffic-filters</w:t>
        </w:r>
      </w:hyperlink>
    </w:p>
    <w:p w14:paraId="0070A711" w14:textId="77777777" w:rsidR="007C6CCD" w:rsidRDefault="007C6CCD" w:rsidP="007C6CCD">
      <w:pPr>
        <w:pStyle w:val="NoSpacing"/>
      </w:pPr>
    </w:p>
    <w:p w14:paraId="20D7943A" w14:textId="77777777" w:rsidR="00C86E0B" w:rsidRDefault="00C86E0B" w:rsidP="007C6CCD">
      <w:pPr>
        <w:pStyle w:val="NoSpacing"/>
      </w:pPr>
    </w:p>
    <w:p w14:paraId="0028E7CA" w14:textId="77777777" w:rsidR="00C86E0B" w:rsidRDefault="00C86E0B" w:rsidP="007C6CCD">
      <w:pPr>
        <w:pStyle w:val="NoSpacing"/>
      </w:pPr>
    </w:p>
    <w:p w14:paraId="1DE8684D" w14:textId="6605460D" w:rsidR="00A819D1" w:rsidRDefault="007C6CCD" w:rsidP="007C6CCD">
      <w:pPr>
        <w:pStyle w:val="Heading2"/>
      </w:pPr>
      <w:r>
        <w:t>Kidlington illegal landfill</w:t>
      </w:r>
    </w:p>
    <w:p w14:paraId="43686CAD" w14:textId="4D2C20CC" w:rsidR="00760B46" w:rsidRPr="00760B46" w:rsidRDefault="00946AD8" w:rsidP="00760B46">
      <w:r>
        <w:t>I’m delighted that the site has finally been</w:t>
      </w:r>
      <w:r w:rsidR="00760B46" w:rsidRPr="00760B46">
        <w:t xml:space="preserve"> fully cleared.</w:t>
      </w:r>
    </w:p>
    <w:p w14:paraId="181DFABF" w14:textId="77777777" w:rsidR="00760B46" w:rsidRPr="00760B46" w:rsidRDefault="00760B46" w:rsidP="00760B46">
      <w:r w:rsidRPr="00760B46">
        <w:t>The illegal waste site, that was larger than the pitch at Wembley Stadium, sat on land near the A34 and was shut down by officers in October 2025, after criminals were found to have dumped waste there.</w:t>
      </w:r>
    </w:p>
    <w:p w14:paraId="51293951" w14:textId="4FFBA4CB" w:rsidR="00760B46" w:rsidRPr="00760B46" w:rsidRDefault="00946AD8" w:rsidP="00760B46">
      <w:r>
        <w:t>T</w:t>
      </w:r>
      <w:r w:rsidR="00760B46" w:rsidRPr="00760B46">
        <w:t>he clean-up operation has seen an estimated 22,105 tonnes of commercial and household waste, including tyres, shredded plastic, and household rubbish, fully dug up and removed from the site.</w:t>
      </w:r>
    </w:p>
    <w:p w14:paraId="3588C0A7" w14:textId="77777777" w:rsidR="00760B46" w:rsidRPr="00760B46" w:rsidRDefault="00760B46" w:rsidP="00760B46">
      <w:r w:rsidRPr="00760B46">
        <w:lastRenderedPageBreak/>
        <w:t>Concrete blocks have also now been placed at the entrance preventing access, with the main gate now securely padlocked. </w:t>
      </w:r>
    </w:p>
    <w:p w14:paraId="492EB4F6" w14:textId="5124B6B6" w:rsidR="00760B46" w:rsidRDefault="00760B46" w:rsidP="00A819D1">
      <w:r w:rsidRPr="00760B46">
        <w:t>Water quality sampling has been regularly taken at the site to check for any potential significant impact. However, there has been no evidence of impacts to the local environment. </w:t>
      </w:r>
    </w:p>
    <w:p w14:paraId="5C2C7A7C" w14:textId="77777777" w:rsidR="00946AD8" w:rsidRDefault="00760B46" w:rsidP="00A819D1">
      <w:r>
        <w:t xml:space="preserve">The cleanup bill is being paid by the Environment </w:t>
      </w:r>
      <w:r w:rsidR="00946AD8">
        <w:t>A</w:t>
      </w:r>
      <w:r>
        <w:t>gency and</w:t>
      </w:r>
      <w:r w:rsidR="00946AD8">
        <w:t xml:space="preserve"> reported as £6million </w:t>
      </w:r>
    </w:p>
    <w:p w14:paraId="500BCEAE" w14:textId="0A4D243A" w:rsidR="00760B46" w:rsidRDefault="00760B46" w:rsidP="00A819D1">
      <w:r>
        <w:t>I’</w:t>
      </w:r>
      <w:r w:rsidR="00946AD8">
        <w:t xml:space="preserve">ve asked </w:t>
      </w:r>
      <w:r>
        <w:t>what impact that will have on their revenue budgets for the next few years.</w:t>
      </w:r>
    </w:p>
    <w:p w14:paraId="73803C61" w14:textId="77777777" w:rsidR="007C6CCD" w:rsidRDefault="007C6CCD" w:rsidP="00A819D1"/>
    <w:p w14:paraId="26FD296D" w14:textId="6DC73025" w:rsidR="007C6CCD" w:rsidRDefault="007C6CCD" w:rsidP="007C6CCD">
      <w:pPr>
        <w:pStyle w:val="Heading2"/>
      </w:pPr>
      <w:r>
        <w:t>Fly tipping generally</w:t>
      </w:r>
    </w:p>
    <w:p w14:paraId="7EAC1569" w14:textId="68478063" w:rsidR="00760B46" w:rsidRDefault="009E3009" w:rsidP="00A819D1">
      <w:r>
        <w:t>The number of fly tips reported to CDC has risen from 396 to 772 in the first quarter of 2026.</w:t>
      </w:r>
    </w:p>
    <w:p w14:paraId="1E0E2E61" w14:textId="77777777" w:rsidR="009E3009" w:rsidRDefault="009E3009" w:rsidP="00A819D1"/>
    <w:p w14:paraId="793CE48D" w14:textId="0F439C27" w:rsidR="007C6CCD" w:rsidRDefault="00DF7E73" w:rsidP="00760B46">
      <w:pPr>
        <w:pStyle w:val="Heading2"/>
      </w:pPr>
      <w:r>
        <w:t>Baynard’s Green appeal hearing</w:t>
      </w:r>
    </w:p>
    <w:p w14:paraId="76244BCE" w14:textId="388E94F3" w:rsidR="00760B46" w:rsidRDefault="00760B46" w:rsidP="00A819D1">
      <w:r>
        <w:t>The joint hearing on these applications starts on 22</w:t>
      </w:r>
      <w:r w:rsidRPr="00760B46">
        <w:rPr>
          <w:vertAlign w:val="superscript"/>
        </w:rPr>
        <w:t>nd</w:t>
      </w:r>
      <w:r>
        <w:t xml:space="preserve"> September.</w:t>
      </w:r>
    </w:p>
    <w:p w14:paraId="641CCEDE" w14:textId="07D00790" w:rsidR="00760B46" w:rsidRDefault="00760B46" w:rsidP="00A819D1">
      <w:r w:rsidRPr="00760B46">
        <w:t>The Council has now formally said that it will not defend the reasons for refusal for the Tritax and Albion schemes, subject to an acceptable planning obligation. It nevertheless remains a public inquiry, with other parties able to participate</w:t>
      </w:r>
      <w:r>
        <w:t>.</w:t>
      </w:r>
    </w:p>
    <w:p w14:paraId="42B9AFD8" w14:textId="77777777" w:rsidR="00DF7E73" w:rsidRDefault="00DF7E73" w:rsidP="00A819D1"/>
    <w:p w14:paraId="1D4F27D1" w14:textId="271CA483" w:rsidR="009E3009" w:rsidRDefault="009E3009" w:rsidP="00A819D1">
      <w:r>
        <w:t>As always, if I can help, please do get in touch.</w:t>
      </w:r>
    </w:p>
    <w:p w14:paraId="399D2C50" w14:textId="77777777" w:rsidR="00DF7E73" w:rsidRDefault="00DF7E73" w:rsidP="00A819D1"/>
    <w:p w14:paraId="471F18B2" w14:textId="77777777" w:rsidR="007C6CCD" w:rsidRDefault="007C6CCD" w:rsidP="00A819D1"/>
    <w:p w14:paraId="4718B1D7" w14:textId="6FBF9614" w:rsidR="00477A2E" w:rsidRDefault="00CA1FA0" w:rsidP="00916AFD">
      <w:pPr>
        <w:pStyle w:val="Heading3"/>
        <w:rPr>
          <w:rFonts w:cstheme="minorHAnsi"/>
        </w:rPr>
      </w:pPr>
      <w:r>
        <w:rPr>
          <w:rFonts w:cstheme="minorHAnsi"/>
        </w:rPr>
        <w:t>Cllr David Rogers</w:t>
      </w:r>
      <w:r>
        <w:rPr>
          <w:rFonts w:cstheme="minorHAnsi"/>
        </w:rPr>
        <w:br/>
        <w:t>Cherwell District Council</w:t>
      </w:r>
    </w:p>
    <w:sectPr w:rsidR="00477A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00C0"/>
    <w:multiLevelType w:val="multilevel"/>
    <w:tmpl w:val="CD68A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51C91"/>
    <w:multiLevelType w:val="multilevel"/>
    <w:tmpl w:val="27ECE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828CC"/>
    <w:multiLevelType w:val="multilevel"/>
    <w:tmpl w:val="8944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D46A0"/>
    <w:multiLevelType w:val="multilevel"/>
    <w:tmpl w:val="3774D6F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2870A7C"/>
    <w:multiLevelType w:val="hybridMultilevel"/>
    <w:tmpl w:val="C9B021CC"/>
    <w:lvl w:ilvl="0" w:tplc="3AAEB82A">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4F52BF1"/>
    <w:multiLevelType w:val="multilevel"/>
    <w:tmpl w:val="08C241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72EAA"/>
    <w:multiLevelType w:val="multilevel"/>
    <w:tmpl w:val="E5929A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A32959"/>
    <w:multiLevelType w:val="multilevel"/>
    <w:tmpl w:val="D79AB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D35DD0"/>
    <w:multiLevelType w:val="hybridMultilevel"/>
    <w:tmpl w:val="74F8F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545D06"/>
    <w:multiLevelType w:val="multilevel"/>
    <w:tmpl w:val="E5407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CF3E11"/>
    <w:multiLevelType w:val="multilevel"/>
    <w:tmpl w:val="93FEE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E15C45"/>
    <w:multiLevelType w:val="multilevel"/>
    <w:tmpl w:val="0F7A38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9732BA"/>
    <w:multiLevelType w:val="hybridMultilevel"/>
    <w:tmpl w:val="C67C2FB0"/>
    <w:lvl w:ilvl="0" w:tplc="0809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3" w15:restartNumberingAfterBreak="0">
    <w:nsid w:val="495500F9"/>
    <w:multiLevelType w:val="multilevel"/>
    <w:tmpl w:val="D93690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E81FB7"/>
    <w:multiLevelType w:val="multilevel"/>
    <w:tmpl w:val="BC302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BF5931"/>
    <w:multiLevelType w:val="hybridMultilevel"/>
    <w:tmpl w:val="42121E22"/>
    <w:lvl w:ilvl="0" w:tplc="C5B0669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5FE81FAE"/>
    <w:multiLevelType w:val="multilevel"/>
    <w:tmpl w:val="358CA1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AB4880"/>
    <w:multiLevelType w:val="hybridMultilevel"/>
    <w:tmpl w:val="6426A1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67B96FE9"/>
    <w:multiLevelType w:val="multilevel"/>
    <w:tmpl w:val="3A44C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0749B5"/>
    <w:multiLevelType w:val="multilevel"/>
    <w:tmpl w:val="C88AE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8D4A40"/>
    <w:multiLevelType w:val="multilevel"/>
    <w:tmpl w:val="98CE91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F79197D"/>
    <w:multiLevelType w:val="multilevel"/>
    <w:tmpl w:val="13286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17269590">
    <w:abstractNumId w:val="19"/>
  </w:num>
  <w:num w:numId="2" w16cid:durableId="15735860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17877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8822522">
    <w:abstractNumId w:val="4"/>
  </w:num>
  <w:num w:numId="5" w16cid:durableId="636765526">
    <w:abstractNumId w:val="8"/>
  </w:num>
  <w:num w:numId="6" w16cid:durableId="18991220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3117803">
    <w:abstractNumId w:val="3"/>
  </w:num>
  <w:num w:numId="8" w16cid:durableId="1413047947">
    <w:abstractNumId w:val="12"/>
  </w:num>
  <w:num w:numId="9" w16cid:durableId="21467787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3095270">
    <w:abstractNumId w:val="7"/>
  </w:num>
  <w:num w:numId="11" w16cid:durableId="1887643998">
    <w:abstractNumId w:val="14"/>
  </w:num>
  <w:num w:numId="12" w16cid:durableId="999426356">
    <w:abstractNumId w:val="18"/>
  </w:num>
  <w:num w:numId="13" w16cid:durableId="1827085410">
    <w:abstractNumId w:val="11"/>
  </w:num>
  <w:num w:numId="14" w16cid:durableId="1384718177">
    <w:abstractNumId w:val="13"/>
  </w:num>
  <w:num w:numId="15" w16cid:durableId="1067145558">
    <w:abstractNumId w:val="6"/>
  </w:num>
  <w:num w:numId="16" w16cid:durableId="324431581">
    <w:abstractNumId w:val="10"/>
  </w:num>
  <w:num w:numId="17" w16cid:durableId="535001197">
    <w:abstractNumId w:val="16"/>
  </w:num>
  <w:num w:numId="18" w16cid:durableId="1236160652">
    <w:abstractNumId w:val="9"/>
  </w:num>
  <w:num w:numId="19" w16cid:durableId="1158107862">
    <w:abstractNumId w:val="21"/>
  </w:num>
  <w:num w:numId="20" w16cid:durableId="581571213">
    <w:abstractNumId w:val="5"/>
  </w:num>
  <w:num w:numId="21" w16cid:durableId="2009749791">
    <w:abstractNumId w:val="1"/>
  </w:num>
  <w:num w:numId="22" w16cid:durableId="2042588360">
    <w:abstractNumId w:val="0"/>
  </w:num>
  <w:num w:numId="23" w16cid:durableId="723718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DF6"/>
    <w:rsid w:val="00022125"/>
    <w:rsid w:val="0003595C"/>
    <w:rsid w:val="00062C52"/>
    <w:rsid w:val="0006343E"/>
    <w:rsid w:val="00066BFA"/>
    <w:rsid w:val="00081255"/>
    <w:rsid w:val="00085448"/>
    <w:rsid w:val="00086FC0"/>
    <w:rsid w:val="000963EB"/>
    <w:rsid w:val="000A1B53"/>
    <w:rsid w:val="000C2AFB"/>
    <w:rsid w:val="000F5204"/>
    <w:rsid w:val="000F6BC0"/>
    <w:rsid w:val="001002A8"/>
    <w:rsid w:val="00104A78"/>
    <w:rsid w:val="00127D4F"/>
    <w:rsid w:val="00132C70"/>
    <w:rsid w:val="00140F37"/>
    <w:rsid w:val="00143749"/>
    <w:rsid w:val="00157501"/>
    <w:rsid w:val="00173EF3"/>
    <w:rsid w:val="0017616C"/>
    <w:rsid w:val="0017687C"/>
    <w:rsid w:val="001847E1"/>
    <w:rsid w:val="00185335"/>
    <w:rsid w:val="0018612F"/>
    <w:rsid w:val="00191767"/>
    <w:rsid w:val="001937BE"/>
    <w:rsid w:val="001C2F06"/>
    <w:rsid w:val="001D22DF"/>
    <w:rsid w:val="001E2374"/>
    <w:rsid w:val="001F1C70"/>
    <w:rsid w:val="001F4C21"/>
    <w:rsid w:val="00200057"/>
    <w:rsid w:val="00212C76"/>
    <w:rsid w:val="00214B67"/>
    <w:rsid w:val="002218ED"/>
    <w:rsid w:val="002419F7"/>
    <w:rsid w:val="00246F55"/>
    <w:rsid w:val="002521B1"/>
    <w:rsid w:val="00252DDF"/>
    <w:rsid w:val="00256A2B"/>
    <w:rsid w:val="00263147"/>
    <w:rsid w:val="002674E9"/>
    <w:rsid w:val="002865F0"/>
    <w:rsid w:val="002946EB"/>
    <w:rsid w:val="00295EB1"/>
    <w:rsid w:val="002A2CC6"/>
    <w:rsid w:val="002B3C41"/>
    <w:rsid w:val="002D3BCD"/>
    <w:rsid w:val="002E4A83"/>
    <w:rsid w:val="00301A13"/>
    <w:rsid w:val="00301A5C"/>
    <w:rsid w:val="00307AF3"/>
    <w:rsid w:val="003133DC"/>
    <w:rsid w:val="00316707"/>
    <w:rsid w:val="00320DD1"/>
    <w:rsid w:val="0032304F"/>
    <w:rsid w:val="0033736A"/>
    <w:rsid w:val="0034070B"/>
    <w:rsid w:val="0035622C"/>
    <w:rsid w:val="00356916"/>
    <w:rsid w:val="00364DC7"/>
    <w:rsid w:val="00366915"/>
    <w:rsid w:val="00374194"/>
    <w:rsid w:val="00375D5C"/>
    <w:rsid w:val="003912C4"/>
    <w:rsid w:val="00394F35"/>
    <w:rsid w:val="00394F8D"/>
    <w:rsid w:val="003B4E21"/>
    <w:rsid w:val="003C1957"/>
    <w:rsid w:val="003C2300"/>
    <w:rsid w:val="003C5B2B"/>
    <w:rsid w:val="003D6018"/>
    <w:rsid w:val="003E2710"/>
    <w:rsid w:val="003E56E8"/>
    <w:rsid w:val="00410094"/>
    <w:rsid w:val="0042564A"/>
    <w:rsid w:val="00432154"/>
    <w:rsid w:val="00433F27"/>
    <w:rsid w:val="004369CB"/>
    <w:rsid w:val="00452D29"/>
    <w:rsid w:val="00457D05"/>
    <w:rsid w:val="00461726"/>
    <w:rsid w:val="00461CAE"/>
    <w:rsid w:val="00464AC3"/>
    <w:rsid w:val="00472FA2"/>
    <w:rsid w:val="00475045"/>
    <w:rsid w:val="00477A2E"/>
    <w:rsid w:val="004806E7"/>
    <w:rsid w:val="004828AA"/>
    <w:rsid w:val="00492F86"/>
    <w:rsid w:val="004954C7"/>
    <w:rsid w:val="004A0980"/>
    <w:rsid w:val="004A7109"/>
    <w:rsid w:val="004A7A95"/>
    <w:rsid w:val="004B774D"/>
    <w:rsid w:val="004C3E2F"/>
    <w:rsid w:val="004C47A1"/>
    <w:rsid w:val="004C579D"/>
    <w:rsid w:val="004D1FBE"/>
    <w:rsid w:val="004D4F2C"/>
    <w:rsid w:val="004F5A5E"/>
    <w:rsid w:val="00507F85"/>
    <w:rsid w:val="00510930"/>
    <w:rsid w:val="00512899"/>
    <w:rsid w:val="00536338"/>
    <w:rsid w:val="00552058"/>
    <w:rsid w:val="005521FC"/>
    <w:rsid w:val="00562ECB"/>
    <w:rsid w:val="00564F83"/>
    <w:rsid w:val="00570945"/>
    <w:rsid w:val="0057139B"/>
    <w:rsid w:val="00576F92"/>
    <w:rsid w:val="005772FF"/>
    <w:rsid w:val="00584BFA"/>
    <w:rsid w:val="00584DC3"/>
    <w:rsid w:val="005A2E49"/>
    <w:rsid w:val="005A566F"/>
    <w:rsid w:val="005B4370"/>
    <w:rsid w:val="005C1C38"/>
    <w:rsid w:val="005C69FE"/>
    <w:rsid w:val="005C6A5D"/>
    <w:rsid w:val="005D0979"/>
    <w:rsid w:val="005E78EB"/>
    <w:rsid w:val="005F1DF6"/>
    <w:rsid w:val="005F35D1"/>
    <w:rsid w:val="005F7641"/>
    <w:rsid w:val="005F7B2E"/>
    <w:rsid w:val="00611270"/>
    <w:rsid w:val="00636E68"/>
    <w:rsid w:val="00662A50"/>
    <w:rsid w:val="006756D4"/>
    <w:rsid w:val="00696BA7"/>
    <w:rsid w:val="006A0A44"/>
    <w:rsid w:val="006A2FC7"/>
    <w:rsid w:val="006A57AA"/>
    <w:rsid w:val="006A6368"/>
    <w:rsid w:val="006B1020"/>
    <w:rsid w:val="006C41DF"/>
    <w:rsid w:val="006D0CA7"/>
    <w:rsid w:val="006D50B4"/>
    <w:rsid w:val="006D712C"/>
    <w:rsid w:val="006F41C3"/>
    <w:rsid w:val="006F6013"/>
    <w:rsid w:val="00700763"/>
    <w:rsid w:val="00723CE6"/>
    <w:rsid w:val="007277B3"/>
    <w:rsid w:val="007300CB"/>
    <w:rsid w:val="00752E10"/>
    <w:rsid w:val="00760B46"/>
    <w:rsid w:val="0077089D"/>
    <w:rsid w:val="0078033D"/>
    <w:rsid w:val="007866AB"/>
    <w:rsid w:val="007878A6"/>
    <w:rsid w:val="0079473F"/>
    <w:rsid w:val="007A142D"/>
    <w:rsid w:val="007A568A"/>
    <w:rsid w:val="007A6015"/>
    <w:rsid w:val="007A7B8D"/>
    <w:rsid w:val="007B1273"/>
    <w:rsid w:val="007C6CCD"/>
    <w:rsid w:val="007D07CB"/>
    <w:rsid w:val="007D3E3E"/>
    <w:rsid w:val="007D4A07"/>
    <w:rsid w:val="007D4C6B"/>
    <w:rsid w:val="007E066A"/>
    <w:rsid w:val="007E7EAE"/>
    <w:rsid w:val="007F1555"/>
    <w:rsid w:val="007F165D"/>
    <w:rsid w:val="007F68C4"/>
    <w:rsid w:val="007F7F03"/>
    <w:rsid w:val="00804792"/>
    <w:rsid w:val="008137F3"/>
    <w:rsid w:val="00814155"/>
    <w:rsid w:val="00820AA4"/>
    <w:rsid w:val="00835A26"/>
    <w:rsid w:val="00851272"/>
    <w:rsid w:val="0085157B"/>
    <w:rsid w:val="00861C63"/>
    <w:rsid w:val="008747F3"/>
    <w:rsid w:val="008804F8"/>
    <w:rsid w:val="00887371"/>
    <w:rsid w:val="00897989"/>
    <w:rsid w:val="008A2662"/>
    <w:rsid w:val="008A688E"/>
    <w:rsid w:val="008C3D4B"/>
    <w:rsid w:val="008C4B6B"/>
    <w:rsid w:val="008D1220"/>
    <w:rsid w:val="008D58F4"/>
    <w:rsid w:val="008E2D23"/>
    <w:rsid w:val="008F01CD"/>
    <w:rsid w:val="008F0702"/>
    <w:rsid w:val="008F3758"/>
    <w:rsid w:val="008F3B73"/>
    <w:rsid w:val="008F6DFD"/>
    <w:rsid w:val="00916AFD"/>
    <w:rsid w:val="009173D6"/>
    <w:rsid w:val="0091784D"/>
    <w:rsid w:val="00924DC1"/>
    <w:rsid w:val="00925837"/>
    <w:rsid w:val="00926666"/>
    <w:rsid w:val="009309C4"/>
    <w:rsid w:val="00941B68"/>
    <w:rsid w:val="009452DC"/>
    <w:rsid w:val="00946AD8"/>
    <w:rsid w:val="00953655"/>
    <w:rsid w:val="009537BD"/>
    <w:rsid w:val="009727D0"/>
    <w:rsid w:val="0099321E"/>
    <w:rsid w:val="009A4EFB"/>
    <w:rsid w:val="009B7D16"/>
    <w:rsid w:val="009C20E9"/>
    <w:rsid w:val="009E0C48"/>
    <w:rsid w:val="009E3009"/>
    <w:rsid w:val="00A03267"/>
    <w:rsid w:val="00A04DE0"/>
    <w:rsid w:val="00A16E71"/>
    <w:rsid w:val="00A201C1"/>
    <w:rsid w:val="00A35A64"/>
    <w:rsid w:val="00A371B2"/>
    <w:rsid w:val="00A40E00"/>
    <w:rsid w:val="00A76360"/>
    <w:rsid w:val="00A819D1"/>
    <w:rsid w:val="00A95654"/>
    <w:rsid w:val="00A97B26"/>
    <w:rsid w:val="00AA3DC0"/>
    <w:rsid w:val="00AB4CD1"/>
    <w:rsid w:val="00AC7D0E"/>
    <w:rsid w:val="00AD3026"/>
    <w:rsid w:val="00AE4DD6"/>
    <w:rsid w:val="00AE5188"/>
    <w:rsid w:val="00AF6764"/>
    <w:rsid w:val="00B12219"/>
    <w:rsid w:val="00B30076"/>
    <w:rsid w:val="00B3147C"/>
    <w:rsid w:val="00B4690E"/>
    <w:rsid w:val="00B552EC"/>
    <w:rsid w:val="00B738F6"/>
    <w:rsid w:val="00B84C5D"/>
    <w:rsid w:val="00B95554"/>
    <w:rsid w:val="00B977F0"/>
    <w:rsid w:val="00BC2D0A"/>
    <w:rsid w:val="00BC6205"/>
    <w:rsid w:val="00BD02C7"/>
    <w:rsid w:val="00BD6AD5"/>
    <w:rsid w:val="00BE2A7F"/>
    <w:rsid w:val="00BF3B1F"/>
    <w:rsid w:val="00BF438E"/>
    <w:rsid w:val="00C064FC"/>
    <w:rsid w:val="00C2236C"/>
    <w:rsid w:val="00C31F21"/>
    <w:rsid w:val="00C51578"/>
    <w:rsid w:val="00C72EB0"/>
    <w:rsid w:val="00C732C3"/>
    <w:rsid w:val="00C75385"/>
    <w:rsid w:val="00C8354E"/>
    <w:rsid w:val="00C86E0B"/>
    <w:rsid w:val="00C907F4"/>
    <w:rsid w:val="00CA08E3"/>
    <w:rsid w:val="00CA0A07"/>
    <w:rsid w:val="00CA1FA0"/>
    <w:rsid w:val="00CA6A6E"/>
    <w:rsid w:val="00CC21AA"/>
    <w:rsid w:val="00CD03A8"/>
    <w:rsid w:val="00CD48F3"/>
    <w:rsid w:val="00CD667D"/>
    <w:rsid w:val="00CE12E8"/>
    <w:rsid w:val="00CE2395"/>
    <w:rsid w:val="00CE374C"/>
    <w:rsid w:val="00CF3616"/>
    <w:rsid w:val="00CF5382"/>
    <w:rsid w:val="00D10D4F"/>
    <w:rsid w:val="00D142F1"/>
    <w:rsid w:val="00D2080B"/>
    <w:rsid w:val="00D21CC4"/>
    <w:rsid w:val="00D34DB7"/>
    <w:rsid w:val="00D44D73"/>
    <w:rsid w:val="00D52B85"/>
    <w:rsid w:val="00D604B6"/>
    <w:rsid w:val="00D62F5E"/>
    <w:rsid w:val="00D6770F"/>
    <w:rsid w:val="00D75DEE"/>
    <w:rsid w:val="00D7761B"/>
    <w:rsid w:val="00D80772"/>
    <w:rsid w:val="00D838BB"/>
    <w:rsid w:val="00D84E2E"/>
    <w:rsid w:val="00D91085"/>
    <w:rsid w:val="00D93425"/>
    <w:rsid w:val="00DA64CA"/>
    <w:rsid w:val="00DC0E0B"/>
    <w:rsid w:val="00DC4D3B"/>
    <w:rsid w:val="00DD2472"/>
    <w:rsid w:val="00DD3079"/>
    <w:rsid w:val="00DD3620"/>
    <w:rsid w:val="00DE13BB"/>
    <w:rsid w:val="00DE76AB"/>
    <w:rsid w:val="00DE78ED"/>
    <w:rsid w:val="00DF2567"/>
    <w:rsid w:val="00DF7E73"/>
    <w:rsid w:val="00E10CF8"/>
    <w:rsid w:val="00E16040"/>
    <w:rsid w:val="00E2201E"/>
    <w:rsid w:val="00E24541"/>
    <w:rsid w:val="00E27A39"/>
    <w:rsid w:val="00E34AC8"/>
    <w:rsid w:val="00E35294"/>
    <w:rsid w:val="00E460A5"/>
    <w:rsid w:val="00E4619F"/>
    <w:rsid w:val="00E52C45"/>
    <w:rsid w:val="00E60DA8"/>
    <w:rsid w:val="00E800D7"/>
    <w:rsid w:val="00E86A44"/>
    <w:rsid w:val="00E90E88"/>
    <w:rsid w:val="00E910BC"/>
    <w:rsid w:val="00EA62E1"/>
    <w:rsid w:val="00EB4F12"/>
    <w:rsid w:val="00EB7B5F"/>
    <w:rsid w:val="00ED2C04"/>
    <w:rsid w:val="00EF302B"/>
    <w:rsid w:val="00F135DD"/>
    <w:rsid w:val="00F146DE"/>
    <w:rsid w:val="00F1507F"/>
    <w:rsid w:val="00F23E59"/>
    <w:rsid w:val="00F24235"/>
    <w:rsid w:val="00F26393"/>
    <w:rsid w:val="00F34DB6"/>
    <w:rsid w:val="00F45E18"/>
    <w:rsid w:val="00F47990"/>
    <w:rsid w:val="00F53E02"/>
    <w:rsid w:val="00F55110"/>
    <w:rsid w:val="00F664F1"/>
    <w:rsid w:val="00F67AEA"/>
    <w:rsid w:val="00F67B88"/>
    <w:rsid w:val="00F73A6A"/>
    <w:rsid w:val="00F75CD9"/>
    <w:rsid w:val="00F91345"/>
    <w:rsid w:val="00F91EC7"/>
    <w:rsid w:val="00F93602"/>
    <w:rsid w:val="00FA3651"/>
    <w:rsid w:val="00FD2F32"/>
    <w:rsid w:val="00FE1B82"/>
    <w:rsid w:val="00FE5A07"/>
    <w:rsid w:val="00FF22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97D41"/>
  <w15:chartTrackingRefBased/>
  <w15:docId w15:val="{263D30CC-613F-4D38-B388-5B08AF05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1D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F1D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F1D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1D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1D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1D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1D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1D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1D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D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F1D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F1D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1D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1D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1D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1D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1D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1DF6"/>
    <w:rPr>
      <w:rFonts w:eastAsiaTheme="majorEastAsia" w:cstheme="majorBidi"/>
      <w:color w:val="272727" w:themeColor="text1" w:themeTint="D8"/>
    </w:rPr>
  </w:style>
  <w:style w:type="paragraph" w:styleId="Title">
    <w:name w:val="Title"/>
    <w:basedOn w:val="Normal"/>
    <w:next w:val="Normal"/>
    <w:link w:val="TitleChar"/>
    <w:uiPriority w:val="10"/>
    <w:qFormat/>
    <w:rsid w:val="005F1D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D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D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D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1DF6"/>
    <w:pPr>
      <w:spacing w:before="160"/>
      <w:jc w:val="center"/>
    </w:pPr>
    <w:rPr>
      <w:i/>
      <w:iCs/>
      <w:color w:val="404040" w:themeColor="text1" w:themeTint="BF"/>
    </w:rPr>
  </w:style>
  <w:style w:type="character" w:customStyle="1" w:styleId="QuoteChar">
    <w:name w:val="Quote Char"/>
    <w:basedOn w:val="DefaultParagraphFont"/>
    <w:link w:val="Quote"/>
    <w:uiPriority w:val="29"/>
    <w:rsid w:val="005F1DF6"/>
    <w:rPr>
      <w:i/>
      <w:iCs/>
      <w:color w:val="404040" w:themeColor="text1" w:themeTint="BF"/>
    </w:rPr>
  </w:style>
  <w:style w:type="paragraph" w:styleId="ListParagraph">
    <w:name w:val="List Paragraph"/>
    <w:basedOn w:val="Normal"/>
    <w:uiPriority w:val="34"/>
    <w:qFormat/>
    <w:rsid w:val="005F1DF6"/>
    <w:pPr>
      <w:ind w:left="720"/>
      <w:contextualSpacing/>
    </w:pPr>
  </w:style>
  <w:style w:type="character" w:styleId="IntenseEmphasis">
    <w:name w:val="Intense Emphasis"/>
    <w:basedOn w:val="DefaultParagraphFont"/>
    <w:uiPriority w:val="21"/>
    <w:qFormat/>
    <w:rsid w:val="005F1DF6"/>
    <w:rPr>
      <w:i/>
      <w:iCs/>
      <w:color w:val="2F5496" w:themeColor="accent1" w:themeShade="BF"/>
    </w:rPr>
  </w:style>
  <w:style w:type="paragraph" w:styleId="IntenseQuote">
    <w:name w:val="Intense Quote"/>
    <w:basedOn w:val="Normal"/>
    <w:next w:val="Normal"/>
    <w:link w:val="IntenseQuoteChar"/>
    <w:uiPriority w:val="30"/>
    <w:qFormat/>
    <w:rsid w:val="005F1D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1DF6"/>
    <w:rPr>
      <w:i/>
      <w:iCs/>
      <w:color w:val="2F5496" w:themeColor="accent1" w:themeShade="BF"/>
    </w:rPr>
  </w:style>
  <w:style w:type="character" w:styleId="IntenseReference">
    <w:name w:val="Intense Reference"/>
    <w:basedOn w:val="DefaultParagraphFont"/>
    <w:uiPriority w:val="32"/>
    <w:qFormat/>
    <w:rsid w:val="005F1DF6"/>
    <w:rPr>
      <w:b/>
      <w:bCs/>
      <w:smallCaps/>
      <w:color w:val="2F5496" w:themeColor="accent1" w:themeShade="BF"/>
      <w:spacing w:val="5"/>
    </w:rPr>
  </w:style>
  <w:style w:type="character" w:styleId="Hyperlink">
    <w:name w:val="Hyperlink"/>
    <w:basedOn w:val="DefaultParagraphFont"/>
    <w:uiPriority w:val="99"/>
    <w:unhideWhenUsed/>
    <w:rsid w:val="00316707"/>
    <w:rPr>
      <w:color w:val="0563C1" w:themeColor="hyperlink"/>
      <w:u w:val="single"/>
    </w:rPr>
  </w:style>
  <w:style w:type="character" w:styleId="UnresolvedMention">
    <w:name w:val="Unresolved Mention"/>
    <w:basedOn w:val="DefaultParagraphFont"/>
    <w:uiPriority w:val="99"/>
    <w:semiHidden/>
    <w:unhideWhenUsed/>
    <w:rsid w:val="00316707"/>
    <w:rPr>
      <w:color w:val="605E5C"/>
      <w:shd w:val="clear" w:color="auto" w:fill="E1DFDD"/>
    </w:rPr>
  </w:style>
  <w:style w:type="paragraph" w:styleId="NoSpacing">
    <w:name w:val="No Spacing"/>
    <w:uiPriority w:val="1"/>
    <w:qFormat/>
    <w:rsid w:val="00316707"/>
    <w:pPr>
      <w:spacing w:after="0" w:line="240" w:lineRule="auto"/>
    </w:pPr>
  </w:style>
  <w:style w:type="paragraph" w:styleId="NormalWeb">
    <w:name w:val="Normal (Web)"/>
    <w:basedOn w:val="Normal"/>
    <w:uiPriority w:val="99"/>
    <w:semiHidden/>
    <w:unhideWhenUsed/>
    <w:rsid w:val="00FA365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4146">
      <w:bodyDiv w:val="1"/>
      <w:marLeft w:val="0"/>
      <w:marRight w:val="0"/>
      <w:marTop w:val="0"/>
      <w:marBottom w:val="0"/>
      <w:divBdr>
        <w:top w:val="none" w:sz="0" w:space="0" w:color="auto"/>
        <w:left w:val="none" w:sz="0" w:space="0" w:color="auto"/>
        <w:bottom w:val="none" w:sz="0" w:space="0" w:color="auto"/>
        <w:right w:val="none" w:sz="0" w:space="0" w:color="auto"/>
      </w:divBdr>
      <w:divsChild>
        <w:div w:id="1352098960">
          <w:marLeft w:val="0"/>
          <w:marRight w:val="0"/>
          <w:marTop w:val="0"/>
          <w:marBottom w:val="0"/>
          <w:divBdr>
            <w:top w:val="none" w:sz="0" w:space="0" w:color="auto"/>
            <w:left w:val="none" w:sz="0" w:space="0" w:color="auto"/>
            <w:bottom w:val="none" w:sz="0" w:space="0" w:color="auto"/>
            <w:right w:val="none" w:sz="0" w:space="0" w:color="auto"/>
          </w:divBdr>
          <w:divsChild>
            <w:div w:id="457645117">
              <w:marLeft w:val="0"/>
              <w:marRight w:val="0"/>
              <w:marTop w:val="0"/>
              <w:marBottom w:val="0"/>
              <w:divBdr>
                <w:top w:val="none" w:sz="0" w:space="0" w:color="auto"/>
                <w:left w:val="none" w:sz="0" w:space="0" w:color="auto"/>
                <w:bottom w:val="none" w:sz="0" w:space="0" w:color="auto"/>
                <w:right w:val="none" w:sz="0" w:space="0" w:color="auto"/>
              </w:divBdr>
            </w:div>
          </w:divsChild>
        </w:div>
        <w:div w:id="741486521">
          <w:marLeft w:val="0"/>
          <w:marRight w:val="0"/>
          <w:marTop w:val="120"/>
          <w:marBottom w:val="0"/>
          <w:divBdr>
            <w:top w:val="none" w:sz="0" w:space="0" w:color="auto"/>
            <w:left w:val="none" w:sz="0" w:space="0" w:color="auto"/>
            <w:bottom w:val="none" w:sz="0" w:space="0" w:color="auto"/>
            <w:right w:val="none" w:sz="0" w:space="0" w:color="auto"/>
          </w:divBdr>
          <w:divsChild>
            <w:div w:id="321349001">
              <w:marLeft w:val="0"/>
              <w:marRight w:val="0"/>
              <w:marTop w:val="0"/>
              <w:marBottom w:val="0"/>
              <w:divBdr>
                <w:top w:val="none" w:sz="0" w:space="0" w:color="auto"/>
                <w:left w:val="none" w:sz="0" w:space="0" w:color="auto"/>
                <w:bottom w:val="none" w:sz="0" w:space="0" w:color="auto"/>
                <w:right w:val="none" w:sz="0" w:space="0" w:color="auto"/>
              </w:divBdr>
            </w:div>
            <w:div w:id="1812088801">
              <w:marLeft w:val="0"/>
              <w:marRight w:val="0"/>
              <w:marTop w:val="0"/>
              <w:marBottom w:val="0"/>
              <w:divBdr>
                <w:top w:val="none" w:sz="0" w:space="0" w:color="auto"/>
                <w:left w:val="none" w:sz="0" w:space="0" w:color="auto"/>
                <w:bottom w:val="none" w:sz="0" w:space="0" w:color="auto"/>
                <w:right w:val="none" w:sz="0" w:space="0" w:color="auto"/>
              </w:divBdr>
            </w:div>
          </w:divsChild>
        </w:div>
        <w:div w:id="712388438">
          <w:marLeft w:val="0"/>
          <w:marRight w:val="0"/>
          <w:marTop w:val="120"/>
          <w:marBottom w:val="0"/>
          <w:divBdr>
            <w:top w:val="none" w:sz="0" w:space="0" w:color="auto"/>
            <w:left w:val="none" w:sz="0" w:space="0" w:color="auto"/>
            <w:bottom w:val="none" w:sz="0" w:space="0" w:color="auto"/>
            <w:right w:val="none" w:sz="0" w:space="0" w:color="auto"/>
          </w:divBdr>
          <w:divsChild>
            <w:div w:id="1378120626">
              <w:marLeft w:val="0"/>
              <w:marRight w:val="0"/>
              <w:marTop w:val="0"/>
              <w:marBottom w:val="0"/>
              <w:divBdr>
                <w:top w:val="none" w:sz="0" w:space="0" w:color="auto"/>
                <w:left w:val="none" w:sz="0" w:space="0" w:color="auto"/>
                <w:bottom w:val="none" w:sz="0" w:space="0" w:color="auto"/>
                <w:right w:val="none" w:sz="0" w:space="0" w:color="auto"/>
              </w:divBdr>
            </w:div>
          </w:divsChild>
        </w:div>
        <w:div w:id="661735809">
          <w:marLeft w:val="0"/>
          <w:marRight w:val="0"/>
          <w:marTop w:val="120"/>
          <w:marBottom w:val="0"/>
          <w:divBdr>
            <w:top w:val="none" w:sz="0" w:space="0" w:color="auto"/>
            <w:left w:val="none" w:sz="0" w:space="0" w:color="auto"/>
            <w:bottom w:val="none" w:sz="0" w:space="0" w:color="auto"/>
            <w:right w:val="none" w:sz="0" w:space="0" w:color="auto"/>
          </w:divBdr>
          <w:divsChild>
            <w:div w:id="467018662">
              <w:marLeft w:val="0"/>
              <w:marRight w:val="0"/>
              <w:marTop w:val="0"/>
              <w:marBottom w:val="0"/>
              <w:divBdr>
                <w:top w:val="none" w:sz="0" w:space="0" w:color="auto"/>
                <w:left w:val="none" w:sz="0" w:space="0" w:color="auto"/>
                <w:bottom w:val="none" w:sz="0" w:space="0" w:color="auto"/>
                <w:right w:val="none" w:sz="0" w:space="0" w:color="auto"/>
              </w:divBdr>
            </w:div>
            <w:div w:id="512376693">
              <w:marLeft w:val="0"/>
              <w:marRight w:val="0"/>
              <w:marTop w:val="0"/>
              <w:marBottom w:val="0"/>
              <w:divBdr>
                <w:top w:val="none" w:sz="0" w:space="0" w:color="auto"/>
                <w:left w:val="none" w:sz="0" w:space="0" w:color="auto"/>
                <w:bottom w:val="none" w:sz="0" w:space="0" w:color="auto"/>
                <w:right w:val="none" w:sz="0" w:space="0" w:color="auto"/>
              </w:divBdr>
            </w:div>
            <w:div w:id="2083601295">
              <w:marLeft w:val="0"/>
              <w:marRight w:val="0"/>
              <w:marTop w:val="0"/>
              <w:marBottom w:val="0"/>
              <w:divBdr>
                <w:top w:val="none" w:sz="0" w:space="0" w:color="auto"/>
                <w:left w:val="none" w:sz="0" w:space="0" w:color="auto"/>
                <w:bottom w:val="none" w:sz="0" w:space="0" w:color="auto"/>
                <w:right w:val="none" w:sz="0" w:space="0" w:color="auto"/>
              </w:divBdr>
            </w:div>
            <w:div w:id="1737897617">
              <w:marLeft w:val="0"/>
              <w:marRight w:val="0"/>
              <w:marTop w:val="0"/>
              <w:marBottom w:val="0"/>
              <w:divBdr>
                <w:top w:val="none" w:sz="0" w:space="0" w:color="auto"/>
                <w:left w:val="none" w:sz="0" w:space="0" w:color="auto"/>
                <w:bottom w:val="none" w:sz="0" w:space="0" w:color="auto"/>
                <w:right w:val="none" w:sz="0" w:space="0" w:color="auto"/>
              </w:divBdr>
            </w:div>
            <w:div w:id="1983079674">
              <w:marLeft w:val="0"/>
              <w:marRight w:val="0"/>
              <w:marTop w:val="0"/>
              <w:marBottom w:val="0"/>
              <w:divBdr>
                <w:top w:val="none" w:sz="0" w:space="0" w:color="auto"/>
                <w:left w:val="none" w:sz="0" w:space="0" w:color="auto"/>
                <w:bottom w:val="none" w:sz="0" w:space="0" w:color="auto"/>
                <w:right w:val="none" w:sz="0" w:space="0" w:color="auto"/>
              </w:divBdr>
            </w:div>
            <w:div w:id="1609727800">
              <w:marLeft w:val="0"/>
              <w:marRight w:val="0"/>
              <w:marTop w:val="0"/>
              <w:marBottom w:val="0"/>
              <w:divBdr>
                <w:top w:val="none" w:sz="0" w:space="0" w:color="auto"/>
                <w:left w:val="none" w:sz="0" w:space="0" w:color="auto"/>
                <w:bottom w:val="none" w:sz="0" w:space="0" w:color="auto"/>
                <w:right w:val="none" w:sz="0" w:space="0" w:color="auto"/>
              </w:divBdr>
            </w:div>
          </w:divsChild>
        </w:div>
        <w:div w:id="1724477467">
          <w:marLeft w:val="0"/>
          <w:marRight w:val="0"/>
          <w:marTop w:val="120"/>
          <w:marBottom w:val="0"/>
          <w:divBdr>
            <w:top w:val="none" w:sz="0" w:space="0" w:color="auto"/>
            <w:left w:val="none" w:sz="0" w:space="0" w:color="auto"/>
            <w:bottom w:val="none" w:sz="0" w:space="0" w:color="auto"/>
            <w:right w:val="none" w:sz="0" w:space="0" w:color="auto"/>
          </w:divBdr>
          <w:divsChild>
            <w:div w:id="1935242294">
              <w:marLeft w:val="0"/>
              <w:marRight w:val="0"/>
              <w:marTop w:val="0"/>
              <w:marBottom w:val="0"/>
              <w:divBdr>
                <w:top w:val="none" w:sz="0" w:space="0" w:color="auto"/>
                <w:left w:val="none" w:sz="0" w:space="0" w:color="auto"/>
                <w:bottom w:val="none" w:sz="0" w:space="0" w:color="auto"/>
                <w:right w:val="none" w:sz="0" w:space="0" w:color="auto"/>
              </w:divBdr>
            </w:div>
          </w:divsChild>
        </w:div>
        <w:div w:id="364792343">
          <w:marLeft w:val="0"/>
          <w:marRight w:val="0"/>
          <w:marTop w:val="120"/>
          <w:marBottom w:val="0"/>
          <w:divBdr>
            <w:top w:val="none" w:sz="0" w:space="0" w:color="auto"/>
            <w:left w:val="none" w:sz="0" w:space="0" w:color="auto"/>
            <w:bottom w:val="none" w:sz="0" w:space="0" w:color="auto"/>
            <w:right w:val="none" w:sz="0" w:space="0" w:color="auto"/>
          </w:divBdr>
          <w:divsChild>
            <w:div w:id="168579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547162">
      <w:bodyDiv w:val="1"/>
      <w:marLeft w:val="0"/>
      <w:marRight w:val="0"/>
      <w:marTop w:val="0"/>
      <w:marBottom w:val="0"/>
      <w:divBdr>
        <w:top w:val="none" w:sz="0" w:space="0" w:color="auto"/>
        <w:left w:val="none" w:sz="0" w:space="0" w:color="auto"/>
        <w:bottom w:val="none" w:sz="0" w:space="0" w:color="auto"/>
        <w:right w:val="none" w:sz="0" w:space="0" w:color="auto"/>
      </w:divBdr>
    </w:div>
    <w:div w:id="274214611">
      <w:bodyDiv w:val="1"/>
      <w:marLeft w:val="0"/>
      <w:marRight w:val="0"/>
      <w:marTop w:val="0"/>
      <w:marBottom w:val="0"/>
      <w:divBdr>
        <w:top w:val="none" w:sz="0" w:space="0" w:color="auto"/>
        <w:left w:val="none" w:sz="0" w:space="0" w:color="auto"/>
        <w:bottom w:val="none" w:sz="0" w:space="0" w:color="auto"/>
        <w:right w:val="none" w:sz="0" w:space="0" w:color="auto"/>
      </w:divBdr>
    </w:div>
    <w:div w:id="409423618">
      <w:bodyDiv w:val="1"/>
      <w:marLeft w:val="0"/>
      <w:marRight w:val="0"/>
      <w:marTop w:val="0"/>
      <w:marBottom w:val="0"/>
      <w:divBdr>
        <w:top w:val="none" w:sz="0" w:space="0" w:color="auto"/>
        <w:left w:val="none" w:sz="0" w:space="0" w:color="auto"/>
        <w:bottom w:val="none" w:sz="0" w:space="0" w:color="auto"/>
        <w:right w:val="none" w:sz="0" w:space="0" w:color="auto"/>
      </w:divBdr>
    </w:div>
    <w:div w:id="581791875">
      <w:bodyDiv w:val="1"/>
      <w:marLeft w:val="0"/>
      <w:marRight w:val="0"/>
      <w:marTop w:val="0"/>
      <w:marBottom w:val="0"/>
      <w:divBdr>
        <w:top w:val="none" w:sz="0" w:space="0" w:color="auto"/>
        <w:left w:val="none" w:sz="0" w:space="0" w:color="auto"/>
        <w:bottom w:val="none" w:sz="0" w:space="0" w:color="auto"/>
        <w:right w:val="none" w:sz="0" w:space="0" w:color="auto"/>
      </w:divBdr>
    </w:div>
    <w:div w:id="606042944">
      <w:bodyDiv w:val="1"/>
      <w:marLeft w:val="0"/>
      <w:marRight w:val="0"/>
      <w:marTop w:val="0"/>
      <w:marBottom w:val="0"/>
      <w:divBdr>
        <w:top w:val="none" w:sz="0" w:space="0" w:color="auto"/>
        <w:left w:val="none" w:sz="0" w:space="0" w:color="auto"/>
        <w:bottom w:val="none" w:sz="0" w:space="0" w:color="auto"/>
        <w:right w:val="none" w:sz="0" w:space="0" w:color="auto"/>
      </w:divBdr>
    </w:div>
    <w:div w:id="609777082">
      <w:bodyDiv w:val="1"/>
      <w:marLeft w:val="0"/>
      <w:marRight w:val="0"/>
      <w:marTop w:val="0"/>
      <w:marBottom w:val="0"/>
      <w:divBdr>
        <w:top w:val="none" w:sz="0" w:space="0" w:color="auto"/>
        <w:left w:val="none" w:sz="0" w:space="0" w:color="auto"/>
        <w:bottom w:val="none" w:sz="0" w:space="0" w:color="auto"/>
        <w:right w:val="none" w:sz="0" w:space="0" w:color="auto"/>
      </w:divBdr>
    </w:div>
    <w:div w:id="726534013">
      <w:bodyDiv w:val="1"/>
      <w:marLeft w:val="0"/>
      <w:marRight w:val="0"/>
      <w:marTop w:val="0"/>
      <w:marBottom w:val="0"/>
      <w:divBdr>
        <w:top w:val="none" w:sz="0" w:space="0" w:color="auto"/>
        <w:left w:val="none" w:sz="0" w:space="0" w:color="auto"/>
        <w:bottom w:val="none" w:sz="0" w:space="0" w:color="auto"/>
        <w:right w:val="none" w:sz="0" w:space="0" w:color="auto"/>
      </w:divBdr>
    </w:div>
    <w:div w:id="816579822">
      <w:bodyDiv w:val="1"/>
      <w:marLeft w:val="0"/>
      <w:marRight w:val="0"/>
      <w:marTop w:val="0"/>
      <w:marBottom w:val="0"/>
      <w:divBdr>
        <w:top w:val="none" w:sz="0" w:space="0" w:color="auto"/>
        <w:left w:val="none" w:sz="0" w:space="0" w:color="auto"/>
        <w:bottom w:val="none" w:sz="0" w:space="0" w:color="auto"/>
        <w:right w:val="none" w:sz="0" w:space="0" w:color="auto"/>
      </w:divBdr>
    </w:div>
    <w:div w:id="832373495">
      <w:bodyDiv w:val="1"/>
      <w:marLeft w:val="0"/>
      <w:marRight w:val="0"/>
      <w:marTop w:val="0"/>
      <w:marBottom w:val="0"/>
      <w:divBdr>
        <w:top w:val="none" w:sz="0" w:space="0" w:color="auto"/>
        <w:left w:val="none" w:sz="0" w:space="0" w:color="auto"/>
        <w:bottom w:val="none" w:sz="0" w:space="0" w:color="auto"/>
        <w:right w:val="none" w:sz="0" w:space="0" w:color="auto"/>
      </w:divBdr>
      <w:divsChild>
        <w:div w:id="1580822871">
          <w:marLeft w:val="0"/>
          <w:marRight w:val="0"/>
          <w:marTop w:val="0"/>
          <w:marBottom w:val="0"/>
          <w:divBdr>
            <w:top w:val="none" w:sz="0" w:space="0" w:color="auto"/>
            <w:left w:val="none" w:sz="0" w:space="0" w:color="auto"/>
            <w:bottom w:val="none" w:sz="0" w:space="0" w:color="auto"/>
            <w:right w:val="none" w:sz="0" w:space="0" w:color="auto"/>
          </w:divBdr>
          <w:divsChild>
            <w:div w:id="1034111777">
              <w:marLeft w:val="0"/>
              <w:marRight w:val="0"/>
              <w:marTop w:val="0"/>
              <w:marBottom w:val="0"/>
              <w:divBdr>
                <w:top w:val="none" w:sz="0" w:space="0" w:color="auto"/>
                <w:left w:val="none" w:sz="0" w:space="0" w:color="auto"/>
                <w:bottom w:val="none" w:sz="0" w:space="0" w:color="auto"/>
                <w:right w:val="none" w:sz="0" w:space="0" w:color="auto"/>
              </w:divBdr>
            </w:div>
          </w:divsChild>
        </w:div>
        <w:div w:id="1703823532">
          <w:marLeft w:val="0"/>
          <w:marRight w:val="0"/>
          <w:marTop w:val="120"/>
          <w:marBottom w:val="0"/>
          <w:divBdr>
            <w:top w:val="none" w:sz="0" w:space="0" w:color="auto"/>
            <w:left w:val="none" w:sz="0" w:space="0" w:color="auto"/>
            <w:bottom w:val="none" w:sz="0" w:space="0" w:color="auto"/>
            <w:right w:val="none" w:sz="0" w:space="0" w:color="auto"/>
          </w:divBdr>
          <w:divsChild>
            <w:div w:id="858079355">
              <w:marLeft w:val="0"/>
              <w:marRight w:val="0"/>
              <w:marTop w:val="0"/>
              <w:marBottom w:val="0"/>
              <w:divBdr>
                <w:top w:val="none" w:sz="0" w:space="0" w:color="auto"/>
                <w:left w:val="none" w:sz="0" w:space="0" w:color="auto"/>
                <w:bottom w:val="none" w:sz="0" w:space="0" w:color="auto"/>
                <w:right w:val="none" w:sz="0" w:space="0" w:color="auto"/>
              </w:divBdr>
            </w:div>
            <w:div w:id="934169171">
              <w:marLeft w:val="0"/>
              <w:marRight w:val="0"/>
              <w:marTop w:val="0"/>
              <w:marBottom w:val="0"/>
              <w:divBdr>
                <w:top w:val="none" w:sz="0" w:space="0" w:color="auto"/>
                <w:left w:val="none" w:sz="0" w:space="0" w:color="auto"/>
                <w:bottom w:val="none" w:sz="0" w:space="0" w:color="auto"/>
                <w:right w:val="none" w:sz="0" w:space="0" w:color="auto"/>
              </w:divBdr>
            </w:div>
          </w:divsChild>
        </w:div>
        <w:div w:id="1465082193">
          <w:marLeft w:val="0"/>
          <w:marRight w:val="0"/>
          <w:marTop w:val="120"/>
          <w:marBottom w:val="0"/>
          <w:divBdr>
            <w:top w:val="none" w:sz="0" w:space="0" w:color="auto"/>
            <w:left w:val="none" w:sz="0" w:space="0" w:color="auto"/>
            <w:bottom w:val="none" w:sz="0" w:space="0" w:color="auto"/>
            <w:right w:val="none" w:sz="0" w:space="0" w:color="auto"/>
          </w:divBdr>
          <w:divsChild>
            <w:div w:id="2050374866">
              <w:marLeft w:val="0"/>
              <w:marRight w:val="0"/>
              <w:marTop w:val="0"/>
              <w:marBottom w:val="0"/>
              <w:divBdr>
                <w:top w:val="none" w:sz="0" w:space="0" w:color="auto"/>
                <w:left w:val="none" w:sz="0" w:space="0" w:color="auto"/>
                <w:bottom w:val="none" w:sz="0" w:space="0" w:color="auto"/>
                <w:right w:val="none" w:sz="0" w:space="0" w:color="auto"/>
              </w:divBdr>
            </w:div>
          </w:divsChild>
        </w:div>
        <w:div w:id="1733236117">
          <w:marLeft w:val="0"/>
          <w:marRight w:val="0"/>
          <w:marTop w:val="120"/>
          <w:marBottom w:val="0"/>
          <w:divBdr>
            <w:top w:val="none" w:sz="0" w:space="0" w:color="auto"/>
            <w:left w:val="none" w:sz="0" w:space="0" w:color="auto"/>
            <w:bottom w:val="none" w:sz="0" w:space="0" w:color="auto"/>
            <w:right w:val="none" w:sz="0" w:space="0" w:color="auto"/>
          </w:divBdr>
          <w:divsChild>
            <w:div w:id="2036610653">
              <w:marLeft w:val="0"/>
              <w:marRight w:val="0"/>
              <w:marTop w:val="0"/>
              <w:marBottom w:val="0"/>
              <w:divBdr>
                <w:top w:val="none" w:sz="0" w:space="0" w:color="auto"/>
                <w:left w:val="none" w:sz="0" w:space="0" w:color="auto"/>
                <w:bottom w:val="none" w:sz="0" w:space="0" w:color="auto"/>
                <w:right w:val="none" w:sz="0" w:space="0" w:color="auto"/>
              </w:divBdr>
            </w:div>
            <w:div w:id="946036166">
              <w:marLeft w:val="0"/>
              <w:marRight w:val="0"/>
              <w:marTop w:val="0"/>
              <w:marBottom w:val="0"/>
              <w:divBdr>
                <w:top w:val="none" w:sz="0" w:space="0" w:color="auto"/>
                <w:left w:val="none" w:sz="0" w:space="0" w:color="auto"/>
                <w:bottom w:val="none" w:sz="0" w:space="0" w:color="auto"/>
                <w:right w:val="none" w:sz="0" w:space="0" w:color="auto"/>
              </w:divBdr>
            </w:div>
            <w:div w:id="262691400">
              <w:marLeft w:val="0"/>
              <w:marRight w:val="0"/>
              <w:marTop w:val="0"/>
              <w:marBottom w:val="0"/>
              <w:divBdr>
                <w:top w:val="none" w:sz="0" w:space="0" w:color="auto"/>
                <w:left w:val="none" w:sz="0" w:space="0" w:color="auto"/>
                <w:bottom w:val="none" w:sz="0" w:space="0" w:color="auto"/>
                <w:right w:val="none" w:sz="0" w:space="0" w:color="auto"/>
              </w:divBdr>
            </w:div>
            <w:div w:id="207108188">
              <w:marLeft w:val="0"/>
              <w:marRight w:val="0"/>
              <w:marTop w:val="0"/>
              <w:marBottom w:val="0"/>
              <w:divBdr>
                <w:top w:val="none" w:sz="0" w:space="0" w:color="auto"/>
                <w:left w:val="none" w:sz="0" w:space="0" w:color="auto"/>
                <w:bottom w:val="none" w:sz="0" w:space="0" w:color="auto"/>
                <w:right w:val="none" w:sz="0" w:space="0" w:color="auto"/>
              </w:divBdr>
            </w:div>
            <w:div w:id="902372225">
              <w:marLeft w:val="0"/>
              <w:marRight w:val="0"/>
              <w:marTop w:val="0"/>
              <w:marBottom w:val="0"/>
              <w:divBdr>
                <w:top w:val="none" w:sz="0" w:space="0" w:color="auto"/>
                <w:left w:val="none" w:sz="0" w:space="0" w:color="auto"/>
                <w:bottom w:val="none" w:sz="0" w:space="0" w:color="auto"/>
                <w:right w:val="none" w:sz="0" w:space="0" w:color="auto"/>
              </w:divBdr>
            </w:div>
            <w:div w:id="931671149">
              <w:marLeft w:val="0"/>
              <w:marRight w:val="0"/>
              <w:marTop w:val="0"/>
              <w:marBottom w:val="0"/>
              <w:divBdr>
                <w:top w:val="none" w:sz="0" w:space="0" w:color="auto"/>
                <w:left w:val="none" w:sz="0" w:space="0" w:color="auto"/>
                <w:bottom w:val="none" w:sz="0" w:space="0" w:color="auto"/>
                <w:right w:val="none" w:sz="0" w:space="0" w:color="auto"/>
              </w:divBdr>
            </w:div>
          </w:divsChild>
        </w:div>
        <w:div w:id="1716388782">
          <w:marLeft w:val="0"/>
          <w:marRight w:val="0"/>
          <w:marTop w:val="120"/>
          <w:marBottom w:val="0"/>
          <w:divBdr>
            <w:top w:val="none" w:sz="0" w:space="0" w:color="auto"/>
            <w:left w:val="none" w:sz="0" w:space="0" w:color="auto"/>
            <w:bottom w:val="none" w:sz="0" w:space="0" w:color="auto"/>
            <w:right w:val="none" w:sz="0" w:space="0" w:color="auto"/>
          </w:divBdr>
          <w:divsChild>
            <w:div w:id="105122349">
              <w:marLeft w:val="0"/>
              <w:marRight w:val="0"/>
              <w:marTop w:val="0"/>
              <w:marBottom w:val="0"/>
              <w:divBdr>
                <w:top w:val="none" w:sz="0" w:space="0" w:color="auto"/>
                <w:left w:val="none" w:sz="0" w:space="0" w:color="auto"/>
                <w:bottom w:val="none" w:sz="0" w:space="0" w:color="auto"/>
                <w:right w:val="none" w:sz="0" w:space="0" w:color="auto"/>
              </w:divBdr>
            </w:div>
          </w:divsChild>
        </w:div>
        <w:div w:id="2034958634">
          <w:marLeft w:val="0"/>
          <w:marRight w:val="0"/>
          <w:marTop w:val="120"/>
          <w:marBottom w:val="0"/>
          <w:divBdr>
            <w:top w:val="none" w:sz="0" w:space="0" w:color="auto"/>
            <w:left w:val="none" w:sz="0" w:space="0" w:color="auto"/>
            <w:bottom w:val="none" w:sz="0" w:space="0" w:color="auto"/>
            <w:right w:val="none" w:sz="0" w:space="0" w:color="auto"/>
          </w:divBdr>
          <w:divsChild>
            <w:div w:id="105566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96961">
      <w:bodyDiv w:val="1"/>
      <w:marLeft w:val="0"/>
      <w:marRight w:val="0"/>
      <w:marTop w:val="0"/>
      <w:marBottom w:val="0"/>
      <w:divBdr>
        <w:top w:val="none" w:sz="0" w:space="0" w:color="auto"/>
        <w:left w:val="none" w:sz="0" w:space="0" w:color="auto"/>
        <w:bottom w:val="none" w:sz="0" w:space="0" w:color="auto"/>
        <w:right w:val="none" w:sz="0" w:space="0" w:color="auto"/>
      </w:divBdr>
    </w:div>
    <w:div w:id="1199121344">
      <w:bodyDiv w:val="1"/>
      <w:marLeft w:val="0"/>
      <w:marRight w:val="0"/>
      <w:marTop w:val="0"/>
      <w:marBottom w:val="0"/>
      <w:divBdr>
        <w:top w:val="none" w:sz="0" w:space="0" w:color="auto"/>
        <w:left w:val="none" w:sz="0" w:space="0" w:color="auto"/>
        <w:bottom w:val="none" w:sz="0" w:space="0" w:color="auto"/>
        <w:right w:val="none" w:sz="0" w:space="0" w:color="auto"/>
      </w:divBdr>
    </w:div>
    <w:div w:id="1226837351">
      <w:bodyDiv w:val="1"/>
      <w:marLeft w:val="0"/>
      <w:marRight w:val="0"/>
      <w:marTop w:val="0"/>
      <w:marBottom w:val="0"/>
      <w:divBdr>
        <w:top w:val="none" w:sz="0" w:space="0" w:color="auto"/>
        <w:left w:val="none" w:sz="0" w:space="0" w:color="auto"/>
        <w:bottom w:val="none" w:sz="0" w:space="0" w:color="auto"/>
        <w:right w:val="none" w:sz="0" w:space="0" w:color="auto"/>
      </w:divBdr>
    </w:div>
    <w:div w:id="1374620298">
      <w:bodyDiv w:val="1"/>
      <w:marLeft w:val="0"/>
      <w:marRight w:val="0"/>
      <w:marTop w:val="0"/>
      <w:marBottom w:val="0"/>
      <w:divBdr>
        <w:top w:val="none" w:sz="0" w:space="0" w:color="auto"/>
        <w:left w:val="none" w:sz="0" w:space="0" w:color="auto"/>
        <w:bottom w:val="none" w:sz="0" w:space="0" w:color="auto"/>
        <w:right w:val="none" w:sz="0" w:space="0" w:color="auto"/>
      </w:divBdr>
    </w:div>
    <w:div w:id="1735547386">
      <w:bodyDiv w:val="1"/>
      <w:marLeft w:val="0"/>
      <w:marRight w:val="0"/>
      <w:marTop w:val="0"/>
      <w:marBottom w:val="0"/>
      <w:divBdr>
        <w:top w:val="none" w:sz="0" w:space="0" w:color="auto"/>
        <w:left w:val="none" w:sz="0" w:space="0" w:color="auto"/>
        <w:bottom w:val="none" w:sz="0" w:space="0" w:color="auto"/>
        <w:right w:val="none" w:sz="0" w:space="0" w:color="auto"/>
      </w:divBdr>
    </w:div>
    <w:div w:id="1890729476">
      <w:bodyDiv w:val="1"/>
      <w:marLeft w:val="0"/>
      <w:marRight w:val="0"/>
      <w:marTop w:val="0"/>
      <w:marBottom w:val="0"/>
      <w:divBdr>
        <w:top w:val="none" w:sz="0" w:space="0" w:color="auto"/>
        <w:left w:val="none" w:sz="0" w:space="0" w:color="auto"/>
        <w:bottom w:val="none" w:sz="0" w:space="0" w:color="auto"/>
        <w:right w:val="none" w:sz="0" w:space="0" w:color="auto"/>
      </w:divBdr>
    </w:div>
    <w:div w:id="199931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xfordshire.gov.uk/transport-and-travel/oxford-traffic-filters" TargetMode="External"/><Relationship Id="rId5" Type="http://schemas.openxmlformats.org/officeDocument/2006/relationships/hyperlink" Target="https://mycouncil.oxfordshire.gov.uk/ieListDocuments.aspx?CId=148&amp;MId=829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4</Pages>
  <Words>1052</Words>
  <Characters>6002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Councillor David Rogers</dc:creator>
  <cp:keywords/>
  <dc:description/>
  <cp:lastModifiedBy>Councillor David Rogers</cp:lastModifiedBy>
  <cp:revision>18</cp:revision>
  <dcterms:created xsi:type="dcterms:W3CDTF">2026-07-16T16:44:00Z</dcterms:created>
  <dcterms:modified xsi:type="dcterms:W3CDTF">2026-09-07T18:01:00Z</dcterms:modified>
</cp:coreProperties>
</file>